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9D3" w:rsidRPr="00272F8C" w:rsidRDefault="007269D3" w:rsidP="007269D3">
      <w:pPr>
        <w:pStyle w:val="aa"/>
        <w:rPr>
          <w:sz w:val="24"/>
        </w:rPr>
      </w:pPr>
      <w:r w:rsidRPr="00272F8C">
        <w:rPr>
          <w:sz w:val="24"/>
        </w:rPr>
        <w:t>СОБРАНИЕ  ДЕПУТАТОВ</w:t>
      </w:r>
      <w:r w:rsidR="00921DF5">
        <w:rPr>
          <w:sz w:val="24"/>
        </w:rPr>
        <w:t xml:space="preserve"> </w:t>
      </w:r>
      <w:r w:rsidRPr="00272F8C">
        <w:rPr>
          <w:sz w:val="24"/>
        </w:rPr>
        <w:t xml:space="preserve"> НЕНЕЦКОГО </w:t>
      </w:r>
      <w:r w:rsidR="00921DF5">
        <w:rPr>
          <w:sz w:val="24"/>
        </w:rPr>
        <w:t xml:space="preserve"> </w:t>
      </w:r>
      <w:r w:rsidRPr="00272F8C">
        <w:rPr>
          <w:sz w:val="24"/>
        </w:rPr>
        <w:t xml:space="preserve">АВТОНОМНОГО </w:t>
      </w:r>
      <w:r w:rsidR="00921DF5">
        <w:rPr>
          <w:sz w:val="24"/>
        </w:rPr>
        <w:t xml:space="preserve"> </w:t>
      </w:r>
      <w:r w:rsidRPr="00272F8C">
        <w:rPr>
          <w:sz w:val="24"/>
        </w:rPr>
        <w:t>ОКРУГА</w:t>
      </w:r>
    </w:p>
    <w:p w:rsidR="007269D3" w:rsidRDefault="007269D3" w:rsidP="007269D3">
      <w:pPr>
        <w:jc w:val="center"/>
        <w:rPr>
          <w:b/>
        </w:rPr>
      </w:pPr>
    </w:p>
    <w:p w:rsidR="008229D4" w:rsidRPr="00272F8C" w:rsidRDefault="008229D4" w:rsidP="007269D3">
      <w:pPr>
        <w:jc w:val="center"/>
        <w:rPr>
          <w:b/>
        </w:rPr>
      </w:pPr>
    </w:p>
    <w:p w:rsidR="007269D3" w:rsidRDefault="00BA3C6E" w:rsidP="007269D3">
      <w:pPr>
        <w:jc w:val="center"/>
        <w:rPr>
          <w:b/>
        </w:rPr>
      </w:pPr>
      <w:r w:rsidRPr="00272F8C">
        <w:rPr>
          <w:b/>
        </w:rPr>
        <w:t>ПРОТОКОЛ</w:t>
      </w:r>
      <w:r w:rsidR="008229D4" w:rsidRPr="008229D4">
        <w:rPr>
          <w:b/>
        </w:rPr>
        <w:t xml:space="preserve"> </w:t>
      </w:r>
      <w:r w:rsidR="008229D4">
        <w:rPr>
          <w:b/>
        </w:rPr>
        <w:t>ПУБЛИЧНЫХ СЛУШАНИЙ</w:t>
      </w:r>
    </w:p>
    <w:p w:rsidR="008229D4" w:rsidRDefault="008229D4" w:rsidP="008229D4">
      <w:pPr>
        <w:jc w:val="center"/>
        <w:rPr>
          <w:b/>
        </w:rPr>
      </w:pPr>
      <w:r>
        <w:rPr>
          <w:b/>
        </w:rPr>
        <w:t>ПО ГОДОВОМУ ОТЧЁТУ ОБ ИСПОЛНЕНИИ ОКРУЖНОГО БЮДЖЕТА</w:t>
      </w:r>
    </w:p>
    <w:p w:rsidR="008229D4" w:rsidRDefault="008229D4" w:rsidP="008229D4">
      <w:pPr>
        <w:jc w:val="center"/>
        <w:rPr>
          <w:b/>
        </w:rPr>
      </w:pPr>
      <w:r>
        <w:rPr>
          <w:b/>
        </w:rPr>
        <w:t>ЗА 201</w:t>
      </w:r>
      <w:r w:rsidR="009C15CA">
        <w:rPr>
          <w:b/>
        </w:rPr>
        <w:t>5</w:t>
      </w:r>
      <w:r>
        <w:rPr>
          <w:b/>
        </w:rPr>
        <w:t xml:space="preserve"> ГОД</w:t>
      </w:r>
    </w:p>
    <w:p w:rsidR="008229D4" w:rsidRDefault="008229D4" w:rsidP="007269D3">
      <w:pPr>
        <w:jc w:val="center"/>
        <w:rPr>
          <w:b/>
        </w:rPr>
      </w:pPr>
    </w:p>
    <w:p w:rsidR="008229D4" w:rsidRPr="00272F8C" w:rsidRDefault="008229D4" w:rsidP="007269D3">
      <w:pPr>
        <w:jc w:val="center"/>
        <w:rPr>
          <w:b/>
        </w:rPr>
      </w:pPr>
    </w:p>
    <w:tbl>
      <w:tblPr>
        <w:tblW w:w="9322" w:type="dxa"/>
        <w:tblLayout w:type="fixed"/>
        <w:tblLook w:val="0000"/>
      </w:tblPr>
      <w:tblGrid>
        <w:gridCol w:w="4261"/>
        <w:gridCol w:w="5061"/>
      </w:tblGrid>
      <w:tr w:rsidR="007269D3" w:rsidRPr="00272F8C">
        <w:tblPrEx>
          <w:tblCellMar>
            <w:top w:w="0" w:type="dxa"/>
            <w:bottom w:w="0" w:type="dxa"/>
          </w:tblCellMar>
        </w:tblPrEx>
        <w:tc>
          <w:tcPr>
            <w:tcW w:w="4261" w:type="dxa"/>
          </w:tcPr>
          <w:p w:rsidR="007269D3" w:rsidRPr="00272F8C" w:rsidRDefault="007269D3" w:rsidP="0093630C">
            <w:pPr>
              <w:rPr>
                <w:bCs/>
              </w:rPr>
            </w:pPr>
            <w:r w:rsidRPr="00272F8C">
              <w:rPr>
                <w:bCs/>
              </w:rPr>
              <w:t>г. Нарьян-Мар</w:t>
            </w:r>
          </w:p>
        </w:tc>
        <w:tc>
          <w:tcPr>
            <w:tcW w:w="5061" w:type="dxa"/>
          </w:tcPr>
          <w:p w:rsidR="007269D3" w:rsidRPr="00272F8C" w:rsidRDefault="009C15CA" w:rsidP="009C15CA">
            <w:pPr>
              <w:jc w:val="right"/>
              <w:rPr>
                <w:bCs/>
              </w:rPr>
            </w:pPr>
            <w:r>
              <w:rPr>
                <w:bCs/>
              </w:rPr>
              <w:t>18 мая</w:t>
            </w:r>
            <w:r w:rsidR="007269D3" w:rsidRPr="00272F8C">
              <w:rPr>
                <w:bCs/>
              </w:rPr>
              <w:t xml:space="preserve"> 20</w:t>
            </w:r>
            <w:r w:rsidR="00190947" w:rsidRPr="00272F8C">
              <w:rPr>
                <w:bCs/>
              </w:rPr>
              <w:t>1</w:t>
            </w:r>
            <w:r>
              <w:rPr>
                <w:bCs/>
              </w:rPr>
              <w:t>6</w:t>
            </w:r>
            <w:r w:rsidR="007269D3" w:rsidRPr="00272F8C">
              <w:rPr>
                <w:bCs/>
              </w:rPr>
              <w:t xml:space="preserve"> года</w:t>
            </w:r>
          </w:p>
        </w:tc>
      </w:tr>
    </w:tbl>
    <w:p w:rsidR="007269D3" w:rsidRPr="00921DF5" w:rsidRDefault="007269D3" w:rsidP="007269D3">
      <w:pPr>
        <w:rPr>
          <w:bCs/>
        </w:rPr>
      </w:pPr>
    </w:p>
    <w:p w:rsidR="007269D3" w:rsidRPr="00272F8C" w:rsidRDefault="007269D3" w:rsidP="007269D3">
      <w:pPr>
        <w:jc w:val="right"/>
      </w:pPr>
      <w:r w:rsidRPr="00272F8C">
        <w:t xml:space="preserve">Начало: </w:t>
      </w:r>
      <w:r w:rsidR="00D101D2" w:rsidRPr="00272F8C">
        <w:t>1</w:t>
      </w:r>
      <w:r w:rsidR="009C15CA">
        <w:t>6</w:t>
      </w:r>
      <w:r w:rsidRPr="00272F8C">
        <w:t>.</w:t>
      </w:r>
      <w:r w:rsidR="00DE0967">
        <w:t>0</w:t>
      </w:r>
      <w:r w:rsidR="009C15CA">
        <w:t>0</w:t>
      </w:r>
      <w:r w:rsidRPr="00272F8C">
        <w:t xml:space="preserve"> часов</w:t>
      </w:r>
    </w:p>
    <w:p w:rsidR="007269D3" w:rsidRPr="00272F8C" w:rsidRDefault="007269D3" w:rsidP="007269D3">
      <w:pPr>
        <w:jc w:val="right"/>
      </w:pPr>
      <w:r w:rsidRPr="00272F8C">
        <w:t xml:space="preserve">окончание: </w:t>
      </w:r>
      <w:r w:rsidR="00B81097">
        <w:t>17</w:t>
      </w:r>
      <w:r w:rsidR="00517FB7" w:rsidRPr="00272F8C">
        <w:t>.</w:t>
      </w:r>
      <w:r w:rsidR="00B81097">
        <w:t>00</w:t>
      </w:r>
      <w:r w:rsidRPr="00272F8C">
        <w:t xml:space="preserve"> часов</w:t>
      </w:r>
    </w:p>
    <w:p w:rsidR="007269D3" w:rsidRPr="00272F8C" w:rsidRDefault="007269D3" w:rsidP="007269D3">
      <w:pPr>
        <w:jc w:val="right"/>
      </w:pPr>
    </w:p>
    <w:p w:rsidR="007269D3" w:rsidRPr="00272F8C" w:rsidRDefault="007269D3" w:rsidP="007269D3">
      <w:pPr>
        <w:jc w:val="both"/>
        <w:rPr>
          <w:b/>
        </w:rPr>
      </w:pPr>
      <w:r w:rsidRPr="00272F8C">
        <w:rPr>
          <w:b/>
        </w:rPr>
        <w:t xml:space="preserve">На </w:t>
      </w:r>
      <w:r w:rsidR="008229D4">
        <w:rPr>
          <w:b/>
        </w:rPr>
        <w:t>слушаниях</w:t>
      </w:r>
      <w:r w:rsidRPr="00272F8C">
        <w:rPr>
          <w:b/>
        </w:rPr>
        <w:t xml:space="preserve"> присутствовали:</w:t>
      </w:r>
    </w:p>
    <w:p w:rsidR="00E357E9" w:rsidRDefault="008A382D" w:rsidP="00DE0967">
      <w:pPr>
        <w:pStyle w:val="Style6"/>
        <w:widowControl/>
        <w:tabs>
          <w:tab w:val="left" w:pos="221"/>
        </w:tabs>
        <w:spacing w:line="269" w:lineRule="exact"/>
        <w:jc w:val="left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(список прилагается)</w:t>
      </w:r>
    </w:p>
    <w:p w:rsidR="00C020AD" w:rsidRPr="00611EF5" w:rsidRDefault="00C020AD" w:rsidP="00DF095A">
      <w:pPr>
        <w:pStyle w:val="Style20"/>
        <w:widowControl/>
        <w:rPr>
          <w:rStyle w:val="FontStyle28"/>
          <w:b w:val="0"/>
          <w:sz w:val="24"/>
          <w:szCs w:val="24"/>
        </w:rPr>
      </w:pPr>
    </w:p>
    <w:p w:rsidR="00A9781C" w:rsidRPr="00611EF5" w:rsidRDefault="00A9781C" w:rsidP="00DF095A">
      <w:pPr>
        <w:pStyle w:val="Style20"/>
        <w:widowControl/>
        <w:rPr>
          <w:rStyle w:val="FontStyle28"/>
          <w:b w:val="0"/>
          <w:sz w:val="24"/>
          <w:szCs w:val="24"/>
        </w:rPr>
      </w:pPr>
    </w:p>
    <w:p w:rsidR="007438FE" w:rsidRDefault="00DF095A" w:rsidP="00934983">
      <w:pPr>
        <w:pStyle w:val="Style20"/>
        <w:widowControl/>
      </w:pPr>
      <w:r>
        <w:t>Председательствует на</w:t>
      </w:r>
      <w:r w:rsidR="007438FE" w:rsidRPr="00272F8C">
        <w:t xml:space="preserve"> </w:t>
      </w:r>
      <w:r w:rsidR="00DE0967">
        <w:t>публичных слушаниях</w:t>
      </w:r>
      <w:r w:rsidR="007438FE" w:rsidRPr="00272F8C">
        <w:t xml:space="preserve"> </w:t>
      </w:r>
      <w:r w:rsidR="00080B7F">
        <w:t>Лутовинов А.И.</w:t>
      </w:r>
      <w:r w:rsidR="007438FE" w:rsidRPr="00272F8C">
        <w:t xml:space="preserve"> –</w:t>
      </w:r>
      <w:r w:rsidR="0035204D">
        <w:t xml:space="preserve"> </w:t>
      </w:r>
      <w:r w:rsidR="007438FE" w:rsidRPr="00272F8C">
        <w:t>председател</w:t>
      </w:r>
      <w:r w:rsidR="0035204D">
        <w:t>ь</w:t>
      </w:r>
      <w:r w:rsidR="007438FE" w:rsidRPr="00272F8C">
        <w:t xml:space="preserve"> комитета Собрания депутатов Ненецкого автономного округа.</w:t>
      </w:r>
    </w:p>
    <w:p w:rsidR="00DF095A" w:rsidRDefault="00DF095A" w:rsidP="00934983">
      <w:pPr>
        <w:pStyle w:val="Style20"/>
        <w:widowControl/>
      </w:pPr>
    </w:p>
    <w:p w:rsidR="002C77CC" w:rsidRPr="00272F8C" w:rsidRDefault="00F3449C" w:rsidP="00934983">
      <w:pPr>
        <w:pStyle w:val="Style20"/>
        <w:widowControl/>
      </w:pPr>
      <w:r>
        <w:t xml:space="preserve">Огласив состав участников, порядок и регламент </w:t>
      </w:r>
      <w:r w:rsidR="00291EC6">
        <w:t>проведения слушаний</w:t>
      </w:r>
      <w:r>
        <w:t xml:space="preserve">, председательствующий предоставил слово </w:t>
      </w:r>
      <w:r w:rsidR="00592236">
        <w:t>докладчику.</w:t>
      </w:r>
    </w:p>
    <w:p w:rsidR="002D4227" w:rsidRPr="00272F8C" w:rsidRDefault="002D4227" w:rsidP="00934983">
      <w:pPr>
        <w:pStyle w:val="Style14"/>
        <w:widowControl/>
        <w:spacing w:line="240" w:lineRule="auto"/>
        <w:ind w:firstLine="533"/>
      </w:pPr>
    </w:p>
    <w:p w:rsidR="00155CF1" w:rsidRDefault="00155CF1" w:rsidP="00934983">
      <w:pPr>
        <w:pStyle w:val="Style13"/>
        <w:widowControl/>
        <w:spacing w:line="240" w:lineRule="auto"/>
        <w:ind w:firstLine="533"/>
        <w:rPr>
          <w:b/>
        </w:rPr>
      </w:pPr>
      <w:r>
        <w:rPr>
          <w:b/>
        </w:rPr>
        <w:t>ВЫСТУПИЛ</w:t>
      </w:r>
      <w:r w:rsidR="009C15CA">
        <w:rPr>
          <w:b/>
        </w:rPr>
        <w:t>А</w:t>
      </w:r>
      <w:r>
        <w:rPr>
          <w:b/>
        </w:rPr>
        <w:t>:</w:t>
      </w:r>
    </w:p>
    <w:p w:rsidR="00155CF1" w:rsidRDefault="009C15CA" w:rsidP="00934983">
      <w:pPr>
        <w:pStyle w:val="Style13"/>
        <w:widowControl/>
        <w:spacing w:line="240" w:lineRule="auto"/>
        <w:ind w:firstLine="533"/>
      </w:pPr>
      <w:r>
        <w:t>Логвиненко Т.П.</w:t>
      </w:r>
      <w:r w:rsidR="001E1BBB">
        <w:t xml:space="preserve"> выступил</w:t>
      </w:r>
      <w:r>
        <w:t>а</w:t>
      </w:r>
      <w:r w:rsidR="001E1BBB">
        <w:t xml:space="preserve"> п</w:t>
      </w:r>
      <w:r w:rsidR="001E1BBB" w:rsidRPr="001E1BBB">
        <w:t>о годовому отчёту</w:t>
      </w:r>
      <w:r w:rsidR="001E1BBB">
        <w:t xml:space="preserve"> </w:t>
      </w:r>
      <w:r w:rsidR="001F3862">
        <w:t>о</w:t>
      </w:r>
      <w:r w:rsidR="001E1BBB" w:rsidRPr="001E1BBB">
        <w:t>б исполнении окружного бюджета за 201</w:t>
      </w:r>
      <w:r>
        <w:t>5</w:t>
      </w:r>
      <w:r w:rsidR="001E1BBB" w:rsidRPr="001E1BBB">
        <w:t xml:space="preserve"> год</w:t>
      </w:r>
      <w:r w:rsidR="00F3449C">
        <w:t xml:space="preserve"> (</w:t>
      </w:r>
      <w:r w:rsidR="00592236">
        <w:t xml:space="preserve">доклад </w:t>
      </w:r>
      <w:r w:rsidR="00F3449C">
        <w:t>прилагается).</w:t>
      </w:r>
    </w:p>
    <w:p w:rsidR="00F3449C" w:rsidRDefault="00F3449C" w:rsidP="00934983">
      <w:pPr>
        <w:pStyle w:val="Style13"/>
        <w:widowControl/>
        <w:spacing w:line="240" w:lineRule="auto"/>
        <w:ind w:firstLine="533"/>
      </w:pPr>
    </w:p>
    <w:p w:rsidR="00F3449C" w:rsidRDefault="00F3449C" w:rsidP="00934983">
      <w:pPr>
        <w:pStyle w:val="Style13"/>
        <w:widowControl/>
        <w:spacing w:line="240" w:lineRule="auto"/>
        <w:ind w:firstLine="533"/>
      </w:pPr>
      <w:r>
        <w:t>Задал</w:t>
      </w:r>
      <w:r w:rsidR="005B01C7">
        <w:t>и</w:t>
      </w:r>
      <w:r>
        <w:t xml:space="preserve"> вопрос</w:t>
      </w:r>
      <w:r w:rsidR="005B01C7">
        <w:t>ы</w:t>
      </w:r>
      <w:r>
        <w:t xml:space="preserve"> и принял</w:t>
      </w:r>
      <w:r w:rsidR="005B01C7">
        <w:t>и</w:t>
      </w:r>
      <w:r>
        <w:t xml:space="preserve"> участие в обсуждении</w:t>
      </w:r>
      <w:r w:rsidR="00592236">
        <w:t xml:space="preserve"> </w:t>
      </w:r>
      <w:r w:rsidR="00FA2343">
        <w:t>Лутовинов А.И., Кардакова Н.А., Логвиненко Т.П., Андриянов С.А.</w:t>
      </w:r>
      <w:r w:rsidR="002332C7">
        <w:t>, Саблин А.И.</w:t>
      </w:r>
      <w:r w:rsidR="003618C9">
        <w:t>, Канев Н.Л.</w:t>
      </w:r>
      <w:r w:rsidR="006C7620">
        <w:t>, Корельская Е.М.</w:t>
      </w:r>
    </w:p>
    <w:p w:rsidR="00F3449C" w:rsidRDefault="00F3449C" w:rsidP="00934983">
      <w:pPr>
        <w:pStyle w:val="Style13"/>
        <w:widowControl/>
        <w:spacing w:line="240" w:lineRule="auto"/>
        <w:ind w:firstLine="533"/>
      </w:pPr>
    </w:p>
    <w:p w:rsidR="004E7722" w:rsidRDefault="00592236" w:rsidP="00934983">
      <w:pPr>
        <w:pStyle w:val="Style13"/>
        <w:widowControl/>
        <w:spacing w:line="240" w:lineRule="auto"/>
        <w:ind w:firstLine="533"/>
      </w:pPr>
      <w:r>
        <w:t xml:space="preserve">Председательствующий </w:t>
      </w:r>
      <w:r w:rsidR="00934983">
        <w:t>предложил приступить к прениям.</w:t>
      </w:r>
    </w:p>
    <w:p w:rsidR="00592236" w:rsidRDefault="00592236" w:rsidP="00934983">
      <w:pPr>
        <w:pStyle w:val="Style13"/>
        <w:widowControl/>
        <w:spacing w:line="240" w:lineRule="auto"/>
        <w:ind w:firstLine="533"/>
      </w:pPr>
      <w:r>
        <w:t>Желающих выступить нет.</w:t>
      </w:r>
    </w:p>
    <w:p w:rsidR="004E7722" w:rsidRDefault="004E7722" w:rsidP="00934983">
      <w:pPr>
        <w:pStyle w:val="Style13"/>
        <w:widowControl/>
        <w:spacing w:line="240" w:lineRule="auto"/>
        <w:ind w:firstLine="533"/>
      </w:pPr>
    </w:p>
    <w:p w:rsidR="0035204D" w:rsidRDefault="0035204D" w:rsidP="00934983">
      <w:pPr>
        <w:pStyle w:val="Style13"/>
        <w:widowControl/>
        <w:spacing w:line="240" w:lineRule="auto"/>
        <w:ind w:firstLine="533"/>
        <w:rPr>
          <w:b/>
        </w:rPr>
      </w:pPr>
      <w:r>
        <w:rPr>
          <w:b/>
        </w:rPr>
        <w:t>ВЫСТУПИЛ</w:t>
      </w:r>
      <w:r w:rsidR="005B01C7">
        <w:rPr>
          <w:b/>
        </w:rPr>
        <w:t>А</w:t>
      </w:r>
      <w:r>
        <w:rPr>
          <w:b/>
        </w:rPr>
        <w:t>:</w:t>
      </w:r>
    </w:p>
    <w:p w:rsidR="004E7722" w:rsidRDefault="005B01C7" w:rsidP="00934983">
      <w:pPr>
        <w:pStyle w:val="Style13"/>
        <w:widowControl/>
        <w:spacing w:line="240" w:lineRule="auto"/>
        <w:ind w:firstLine="533"/>
      </w:pPr>
      <w:r>
        <w:t>Логвиненко Т.П.</w:t>
      </w:r>
      <w:r w:rsidR="004E7722">
        <w:t xml:space="preserve"> выступил</w:t>
      </w:r>
      <w:r>
        <w:t>а</w:t>
      </w:r>
      <w:r w:rsidR="004E7722">
        <w:t xml:space="preserve"> с заключительным словом</w:t>
      </w:r>
      <w:r w:rsidR="00C701FF">
        <w:t xml:space="preserve"> (доклад прилагается)</w:t>
      </w:r>
      <w:r w:rsidR="004E7722">
        <w:t>.</w:t>
      </w:r>
    </w:p>
    <w:p w:rsidR="008A382D" w:rsidRDefault="008A382D" w:rsidP="00934983">
      <w:pPr>
        <w:pStyle w:val="Style13"/>
        <w:widowControl/>
        <w:spacing w:line="240" w:lineRule="auto"/>
        <w:ind w:firstLine="533"/>
      </w:pPr>
    </w:p>
    <w:p w:rsidR="004E7722" w:rsidRDefault="00080B7F" w:rsidP="00934983">
      <w:pPr>
        <w:pStyle w:val="Style13"/>
        <w:widowControl/>
        <w:spacing w:line="240" w:lineRule="auto"/>
        <w:ind w:firstLine="533"/>
      </w:pPr>
      <w:r>
        <w:t>Лутовинов А.И.</w:t>
      </w:r>
      <w:r w:rsidR="00DD1829">
        <w:t xml:space="preserve"> озвучил проект рекомендаций публичных слушаний</w:t>
      </w:r>
      <w:r w:rsidR="00BF6A47">
        <w:t xml:space="preserve"> и </w:t>
      </w:r>
      <w:r w:rsidR="00DD1829">
        <w:t xml:space="preserve">предложил принять </w:t>
      </w:r>
      <w:r w:rsidR="00BF6A47">
        <w:t>его</w:t>
      </w:r>
      <w:r w:rsidR="00DD1829">
        <w:t>.</w:t>
      </w:r>
    </w:p>
    <w:p w:rsidR="0035204D" w:rsidRDefault="00080B7F" w:rsidP="00934983">
      <w:pPr>
        <w:pStyle w:val="Style4"/>
        <w:widowControl/>
        <w:spacing w:line="240" w:lineRule="auto"/>
        <w:ind w:firstLine="533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Возражений не поступило.</w:t>
      </w:r>
    </w:p>
    <w:p w:rsidR="00CB4DEC" w:rsidRDefault="00CB4DEC" w:rsidP="00934983">
      <w:pPr>
        <w:pStyle w:val="Style13"/>
        <w:widowControl/>
        <w:spacing w:line="240" w:lineRule="auto"/>
        <w:ind w:firstLine="533"/>
      </w:pPr>
    </w:p>
    <w:p w:rsidR="0067285A" w:rsidRPr="00272F8C" w:rsidRDefault="0067285A" w:rsidP="00934983">
      <w:pPr>
        <w:pStyle w:val="Style13"/>
        <w:widowControl/>
        <w:spacing w:before="29" w:line="240" w:lineRule="auto"/>
        <w:ind w:firstLine="533"/>
        <w:jc w:val="left"/>
        <w:rPr>
          <w:rStyle w:val="FontStyle28"/>
          <w:sz w:val="24"/>
          <w:szCs w:val="24"/>
        </w:rPr>
      </w:pPr>
      <w:r w:rsidRPr="00272F8C">
        <w:rPr>
          <w:rStyle w:val="FontStyle28"/>
          <w:sz w:val="24"/>
          <w:szCs w:val="24"/>
        </w:rPr>
        <w:t>РЕШИЛИ:</w:t>
      </w:r>
    </w:p>
    <w:p w:rsidR="00323596" w:rsidRDefault="00A8512E" w:rsidP="00934983">
      <w:pPr>
        <w:pStyle w:val="Style20"/>
        <w:widowControl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Принять рекомендации публичных слушаний по </w:t>
      </w:r>
      <w:r>
        <w:t>годовому отчёту об исполнении окружного бюджета за 201</w:t>
      </w:r>
      <w:r w:rsidR="005B01C7">
        <w:t>5</w:t>
      </w:r>
      <w:r>
        <w:t xml:space="preserve"> год</w:t>
      </w:r>
      <w:r w:rsidR="00323596">
        <w:rPr>
          <w:rStyle w:val="FontStyle27"/>
          <w:sz w:val="24"/>
          <w:szCs w:val="24"/>
        </w:rPr>
        <w:t>:</w:t>
      </w:r>
    </w:p>
    <w:p w:rsidR="006E641C" w:rsidRPr="00E91A0C" w:rsidRDefault="006E641C" w:rsidP="00FE0B0E">
      <w:pPr>
        <w:jc w:val="center"/>
        <w:rPr>
          <w:b/>
        </w:rPr>
      </w:pPr>
      <w:r w:rsidRPr="00E91A0C">
        <w:rPr>
          <w:b/>
        </w:rPr>
        <w:t>Рекомендации</w:t>
      </w:r>
    </w:p>
    <w:p w:rsidR="006E641C" w:rsidRPr="00E91A0C" w:rsidRDefault="006E641C" w:rsidP="00FE0B0E">
      <w:pPr>
        <w:jc w:val="center"/>
        <w:rPr>
          <w:b/>
        </w:rPr>
      </w:pPr>
      <w:r w:rsidRPr="00E91A0C">
        <w:rPr>
          <w:b/>
        </w:rPr>
        <w:t>публич</w:t>
      </w:r>
      <w:r w:rsidR="00A719B5">
        <w:rPr>
          <w:b/>
        </w:rPr>
        <w:t>ных слушаний по годовому отчёту</w:t>
      </w:r>
    </w:p>
    <w:p w:rsidR="006E641C" w:rsidRPr="00E91A0C" w:rsidRDefault="006E641C" w:rsidP="00FE0B0E">
      <w:pPr>
        <w:jc w:val="center"/>
        <w:rPr>
          <w:b/>
        </w:rPr>
      </w:pPr>
      <w:r w:rsidRPr="00E91A0C">
        <w:rPr>
          <w:b/>
        </w:rPr>
        <w:t>об исполнении окружного бюджета за 201</w:t>
      </w:r>
      <w:r w:rsidR="005B01C7">
        <w:rPr>
          <w:b/>
        </w:rPr>
        <w:t>5</w:t>
      </w:r>
      <w:r w:rsidRPr="00E91A0C">
        <w:rPr>
          <w:b/>
        </w:rPr>
        <w:t xml:space="preserve"> год</w:t>
      </w:r>
    </w:p>
    <w:p w:rsidR="006E641C" w:rsidRPr="00E91A0C" w:rsidRDefault="006E641C" w:rsidP="00FE0B0E">
      <w:pPr>
        <w:jc w:val="center"/>
      </w:pPr>
    </w:p>
    <w:p w:rsidR="00D05561" w:rsidRPr="00D05561" w:rsidRDefault="00D05561" w:rsidP="00D05561">
      <w:pPr>
        <w:pStyle w:val="Style20"/>
        <w:widowControl/>
        <w:spacing w:line="240" w:lineRule="auto"/>
        <w:rPr>
          <w:rStyle w:val="FontStyle27"/>
          <w:sz w:val="24"/>
          <w:szCs w:val="24"/>
        </w:rPr>
      </w:pPr>
      <w:r w:rsidRPr="00D05561">
        <w:rPr>
          <w:rStyle w:val="FontStyle27"/>
          <w:sz w:val="24"/>
          <w:szCs w:val="24"/>
        </w:rPr>
        <w:t>Публичные слушания по годовому отчёту об исполнении окружного бюджета за 201</w:t>
      </w:r>
      <w:r w:rsidR="005B01C7">
        <w:rPr>
          <w:rStyle w:val="FontStyle27"/>
          <w:sz w:val="24"/>
          <w:szCs w:val="24"/>
        </w:rPr>
        <w:t>5</w:t>
      </w:r>
      <w:r w:rsidRPr="00D05561">
        <w:rPr>
          <w:rStyle w:val="FontStyle27"/>
          <w:sz w:val="24"/>
          <w:szCs w:val="24"/>
        </w:rPr>
        <w:t xml:space="preserve"> год проведены в соответствии с Федеральным законом от 6 октября 1999 года </w:t>
      </w:r>
      <w:r>
        <w:rPr>
          <w:rStyle w:val="FontStyle27"/>
          <w:sz w:val="24"/>
          <w:szCs w:val="24"/>
        </w:rPr>
        <w:t xml:space="preserve">     </w:t>
      </w:r>
      <w:r w:rsidRPr="00D05561">
        <w:rPr>
          <w:rStyle w:val="FontStyle27"/>
          <w:sz w:val="24"/>
          <w:szCs w:val="24"/>
        </w:rPr>
        <w:t xml:space="preserve"> 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</w:t>
      </w:r>
      <w:r w:rsidRPr="00D05561">
        <w:rPr>
          <w:rStyle w:val="FontStyle27"/>
          <w:sz w:val="24"/>
          <w:szCs w:val="24"/>
        </w:rPr>
        <w:lastRenderedPageBreak/>
        <w:t>законом Ненецкого автономного округа от 24 декабря 2007 года № 177-оз «О бюджетном процессе в Ненецком автономном округе».</w:t>
      </w:r>
    </w:p>
    <w:p w:rsidR="00611EF5" w:rsidRPr="00D05561" w:rsidRDefault="00611EF5" w:rsidP="00D05561">
      <w:pPr>
        <w:pStyle w:val="Style20"/>
        <w:widowControl/>
        <w:spacing w:line="240" w:lineRule="auto"/>
        <w:rPr>
          <w:rStyle w:val="FontStyle27"/>
          <w:sz w:val="24"/>
          <w:szCs w:val="24"/>
        </w:rPr>
      </w:pPr>
    </w:p>
    <w:p w:rsidR="00D05561" w:rsidRPr="00D05561" w:rsidRDefault="00D05561" w:rsidP="00D05561">
      <w:pPr>
        <w:pStyle w:val="Style20"/>
        <w:widowControl/>
        <w:spacing w:line="240" w:lineRule="auto"/>
        <w:rPr>
          <w:rStyle w:val="FontStyle27"/>
          <w:sz w:val="24"/>
          <w:szCs w:val="24"/>
        </w:rPr>
      </w:pPr>
      <w:r w:rsidRPr="00D05561">
        <w:rPr>
          <w:rStyle w:val="FontStyle27"/>
          <w:sz w:val="24"/>
          <w:szCs w:val="24"/>
        </w:rPr>
        <w:t>Рассмотрев годовой отчёт об исполнении окружного бюджета за 201</w:t>
      </w:r>
      <w:r w:rsidR="00E12D6D">
        <w:rPr>
          <w:rStyle w:val="FontStyle27"/>
          <w:sz w:val="24"/>
          <w:szCs w:val="24"/>
        </w:rPr>
        <w:t>5</w:t>
      </w:r>
      <w:r w:rsidRPr="00D05561">
        <w:rPr>
          <w:rStyle w:val="FontStyle27"/>
          <w:sz w:val="24"/>
          <w:szCs w:val="24"/>
        </w:rPr>
        <w:t xml:space="preserve"> год, участники публичных слушаний </w:t>
      </w:r>
      <w:r w:rsidRPr="00D05561">
        <w:rPr>
          <w:rStyle w:val="FontStyle27"/>
          <w:b/>
          <w:sz w:val="24"/>
          <w:szCs w:val="24"/>
        </w:rPr>
        <w:t>рекомендуют:</w:t>
      </w:r>
    </w:p>
    <w:p w:rsidR="00D05561" w:rsidRPr="00D05561" w:rsidRDefault="00D05561" w:rsidP="00D05561">
      <w:pPr>
        <w:pStyle w:val="Style20"/>
        <w:widowControl/>
        <w:spacing w:line="240" w:lineRule="auto"/>
        <w:rPr>
          <w:rStyle w:val="FontStyle27"/>
          <w:sz w:val="24"/>
          <w:szCs w:val="24"/>
        </w:rPr>
      </w:pPr>
    </w:p>
    <w:p w:rsidR="00214B67" w:rsidRPr="00214B67" w:rsidRDefault="00214B67" w:rsidP="00214B67">
      <w:pPr>
        <w:pStyle w:val="Style20"/>
        <w:widowControl/>
        <w:spacing w:line="240" w:lineRule="auto"/>
        <w:rPr>
          <w:rStyle w:val="FontStyle27"/>
          <w:sz w:val="24"/>
          <w:szCs w:val="24"/>
        </w:rPr>
      </w:pPr>
      <w:r w:rsidRPr="00214B67">
        <w:rPr>
          <w:rStyle w:val="FontStyle27"/>
          <w:sz w:val="24"/>
          <w:szCs w:val="24"/>
        </w:rPr>
        <w:t>1. Собранию депутатов Ненецкого автономного округа принять проект закона Ненецкого автономного округа «Об исполнении окружного бюджета за 2015 год».</w:t>
      </w:r>
    </w:p>
    <w:p w:rsidR="00214B67" w:rsidRPr="00214B67" w:rsidRDefault="00214B67" w:rsidP="00214B67">
      <w:pPr>
        <w:pStyle w:val="Style20"/>
        <w:widowControl/>
        <w:spacing w:line="240" w:lineRule="auto"/>
        <w:rPr>
          <w:rStyle w:val="FontStyle27"/>
          <w:sz w:val="24"/>
          <w:szCs w:val="24"/>
        </w:rPr>
      </w:pPr>
      <w:r w:rsidRPr="00214B67">
        <w:rPr>
          <w:rStyle w:val="FontStyle27"/>
          <w:sz w:val="24"/>
          <w:szCs w:val="24"/>
        </w:rPr>
        <w:t>2. Администрации Ненецкого автономного округа:</w:t>
      </w:r>
    </w:p>
    <w:p w:rsidR="00214B67" w:rsidRPr="00214B67" w:rsidRDefault="00214B67" w:rsidP="00214B67">
      <w:pPr>
        <w:pStyle w:val="Style20"/>
        <w:widowControl/>
        <w:spacing w:line="240" w:lineRule="auto"/>
        <w:rPr>
          <w:rStyle w:val="FontStyle27"/>
          <w:sz w:val="24"/>
          <w:szCs w:val="24"/>
        </w:rPr>
      </w:pPr>
      <w:r w:rsidRPr="00214B67">
        <w:rPr>
          <w:rStyle w:val="FontStyle27"/>
          <w:sz w:val="24"/>
          <w:szCs w:val="24"/>
        </w:rPr>
        <w:t>1) продолжить работу по оптимизации расходных обязательств Ненецкого автономного округа;</w:t>
      </w:r>
    </w:p>
    <w:p w:rsidR="00214B67" w:rsidRPr="00214B67" w:rsidRDefault="00214B67" w:rsidP="00214B67">
      <w:pPr>
        <w:pStyle w:val="Style20"/>
        <w:widowControl/>
        <w:spacing w:line="240" w:lineRule="auto"/>
        <w:rPr>
          <w:rStyle w:val="FontStyle27"/>
          <w:sz w:val="24"/>
          <w:szCs w:val="24"/>
        </w:rPr>
      </w:pPr>
      <w:r w:rsidRPr="00214B67">
        <w:rPr>
          <w:rStyle w:val="FontStyle27"/>
          <w:sz w:val="24"/>
          <w:szCs w:val="24"/>
        </w:rPr>
        <w:t>2) по итогам исполнения за 2015 год провести анализ государственных программ Ненецкого автономного округа на предмет исключения неэффективных направлений расходования бюджетных средств;</w:t>
      </w:r>
    </w:p>
    <w:p w:rsidR="00214B67" w:rsidRPr="00214B67" w:rsidRDefault="00214B67" w:rsidP="00214B67">
      <w:pPr>
        <w:pStyle w:val="Style20"/>
        <w:widowControl/>
        <w:spacing w:line="240" w:lineRule="auto"/>
        <w:rPr>
          <w:rStyle w:val="FontStyle27"/>
          <w:sz w:val="24"/>
          <w:szCs w:val="24"/>
        </w:rPr>
      </w:pPr>
      <w:r w:rsidRPr="00214B67">
        <w:rPr>
          <w:rStyle w:val="FontStyle27"/>
          <w:sz w:val="24"/>
          <w:szCs w:val="24"/>
        </w:rPr>
        <w:t>3) обеспечить согласованность целевых показателей государственных программ Ненецкого автономного округа с их задачами и целями;</w:t>
      </w:r>
    </w:p>
    <w:p w:rsidR="00214B67" w:rsidRPr="00214B67" w:rsidRDefault="00214B67" w:rsidP="00214B67">
      <w:pPr>
        <w:pStyle w:val="Style20"/>
        <w:widowControl/>
        <w:spacing w:line="240" w:lineRule="auto"/>
        <w:rPr>
          <w:rStyle w:val="FontStyle27"/>
          <w:sz w:val="24"/>
          <w:szCs w:val="24"/>
        </w:rPr>
      </w:pPr>
      <w:r w:rsidRPr="00214B67">
        <w:rPr>
          <w:rStyle w:val="FontStyle27"/>
          <w:sz w:val="24"/>
          <w:szCs w:val="24"/>
        </w:rPr>
        <w:t>4) продолжить работу по привлечению средств федерального бюджета на софинансирование расходов окружного бюджета и обеспечить использование выделенных средств в полном объёме;</w:t>
      </w:r>
    </w:p>
    <w:p w:rsidR="00214B67" w:rsidRPr="00214B67" w:rsidRDefault="00214B67" w:rsidP="00214B67">
      <w:pPr>
        <w:pStyle w:val="Style20"/>
        <w:widowControl/>
        <w:spacing w:line="240" w:lineRule="auto"/>
        <w:rPr>
          <w:rStyle w:val="FontStyle27"/>
          <w:sz w:val="24"/>
          <w:szCs w:val="24"/>
        </w:rPr>
      </w:pPr>
      <w:r w:rsidRPr="00214B67">
        <w:rPr>
          <w:rStyle w:val="FontStyle27"/>
          <w:sz w:val="24"/>
          <w:szCs w:val="24"/>
        </w:rPr>
        <w:t xml:space="preserve">5) в срок до 15 июня 2016 года предоставить в Собрание депутатов Ненецкого автономного округа </w:t>
      </w:r>
      <w:hyperlink r:id="rId10" w:history="1">
        <w:r w:rsidRPr="00A12475">
          <w:rPr>
            <w:rStyle w:val="a7"/>
          </w:rPr>
          <w:t>инф</w:t>
        </w:r>
        <w:r w:rsidRPr="00A12475">
          <w:rPr>
            <w:rStyle w:val="a7"/>
          </w:rPr>
          <w:t>о</w:t>
        </w:r>
        <w:r w:rsidRPr="00A12475">
          <w:rPr>
            <w:rStyle w:val="a7"/>
          </w:rPr>
          <w:t>рмацию</w:t>
        </w:r>
      </w:hyperlink>
      <w:r w:rsidRPr="00214B67">
        <w:rPr>
          <w:rStyle w:val="FontStyle27"/>
          <w:sz w:val="24"/>
          <w:szCs w:val="24"/>
        </w:rPr>
        <w:t xml:space="preserve"> об исполнении за 2015 год подпрограммы 4 «Обеспечение населения Ненецкого автономного округа чистой водой» государственной программы Ненецкого автономного округа «Обеспечение доступным и комфортным жильём и коммунальными услугами граждан, проживающих в Ненецком автономном округе» и подпрограммы 2 «Газификация и газоснабжение на территории Ненецкого автономного округа» государственной программы Ненецкого автономного округа «Энергоэффективность и развитие энергетики в Ненецком автономном округе»;</w:t>
      </w:r>
    </w:p>
    <w:p w:rsidR="00214B67" w:rsidRPr="00214B67" w:rsidRDefault="00214B67" w:rsidP="00214B67">
      <w:pPr>
        <w:pStyle w:val="Style20"/>
        <w:widowControl/>
        <w:spacing w:line="240" w:lineRule="auto"/>
        <w:rPr>
          <w:rStyle w:val="FontStyle27"/>
          <w:sz w:val="24"/>
          <w:szCs w:val="24"/>
        </w:rPr>
      </w:pPr>
      <w:r w:rsidRPr="00214B67">
        <w:rPr>
          <w:rStyle w:val="FontStyle27"/>
          <w:sz w:val="24"/>
          <w:szCs w:val="24"/>
        </w:rPr>
        <w:t xml:space="preserve">6) в срок до 1 сентября 2016 года предоставить в Собрание депутатов Ненецкого автономного округа </w:t>
      </w:r>
      <w:hyperlink r:id="rId11" w:history="1">
        <w:r w:rsidRPr="00E2742C">
          <w:rPr>
            <w:rStyle w:val="a7"/>
          </w:rPr>
          <w:t>инфор</w:t>
        </w:r>
        <w:r w:rsidRPr="00E2742C">
          <w:rPr>
            <w:rStyle w:val="a7"/>
          </w:rPr>
          <w:t>м</w:t>
        </w:r>
        <w:r w:rsidRPr="00E2742C">
          <w:rPr>
            <w:rStyle w:val="a7"/>
          </w:rPr>
          <w:t>ацию</w:t>
        </w:r>
      </w:hyperlink>
      <w:r w:rsidRPr="00214B67">
        <w:rPr>
          <w:rStyle w:val="FontStyle27"/>
          <w:sz w:val="24"/>
          <w:szCs w:val="24"/>
        </w:rPr>
        <w:t xml:space="preserve"> о результатах рассмотрения и проработки следующих вопросов:</w:t>
      </w:r>
    </w:p>
    <w:p w:rsidR="00214B67" w:rsidRPr="00214B67" w:rsidRDefault="00214B67" w:rsidP="00214B67">
      <w:pPr>
        <w:pStyle w:val="Style20"/>
        <w:widowControl/>
        <w:spacing w:line="240" w:lineRule="auto"/>
        <w:rPr>
          <w:rStyle w:val="FontStyle27"/>
          <w:sz w:val="24"/>
          <w:szCs w:val="24"/>
        </w:rPr>
      </w:pPr>
      <w:r w:rsidRPr="00214B67">
        <w:rPr>
          <w:rStyle w:val="FontStyle27"/>
          <w:sz w:val="24"/>
          <w:szCs w:val="24"/>
        </w:rPr>
        <w:t>а) о повышении эффективности мер, направленных на поддержку предпринимательства в сельских населённых пунктах Ненецкого автономного округа;</w:t>
      </w:r>
    </w:p>
    <w:p w:rsidR="00214B67" w:rsidRPr="00214B67" w:rsidRDefault="00214B67" w:rsidP="00214B67">
      <w:pPr>
        <w:pStyle w:val="Style20"/>
        <w:widowControl/>
        <w:spacing w:line="240" w:lineRule="auto"/>
        <w:rPr>
          <w:rStyle w:val="FontStyle27"/>
          <w:sz w:val="24"/>
          <w:szCs w:val="24"/>
        </w:rPr>
      </w:pPr>
      <w:r w:rsidRPr="00214B67">
        <w:rPr>
          <w:rStyle w:val="FontStyle27"/>
          <w:sz w:val="24"/>
          <w:szCs w:val="24"/>
        </w:rPr>
        <w:t>б) о развитии конкуренции в Ненецком автономном округе, в том числе на рынке услуг по предоставлению тепло- и электроэнергии в сельских населённых пунктах.</w:t>
      </w:r>
    </w:p>
    <w:p w:rsidR="009966D1" w:rsidRPr="00D05561" w:rsidRDefault="009966D1" w:rsidP="00D05561">
      <w:pPr>
        <w:pStyle w:val="Style20"/>
        <w:widowControl/>
        <w:spacing w:line="240" w:lineRule="auto"/>
        <w:rPr>
          <w:rStyle w:val="FontStyle27"/>
          <w:sz w:val="24"/>
          <w:szCs w:val="24"/>
        </w:rPr>
      </w:pPr>
    </w:p>
    <w:p w:rsidR="00D05561" w:rsidRDefault="00D05561" w:rsidP="00934983">
      <w:pPr>
        <w:pStyle w:val="Style20"/>
        <w:widowControl/>
        <w:spacing w:line="240" w:lineRule="auto"/>
        <w:rPr>
          <w:rStyle w:val="FontStyle27"/>
          <w:sz w:val="24"/>
          <w:szCs w:val="24"/>
        </w:rPr>
      </w:pPr>
    </w:p>
    <w:p w:rsidR="00E357E9" w:rsidRPr="00D4108A" w:rsidRDefault="003C7B5E" w:rsidP="00934983">
      <w:pPr>
        <w:pStyle w:val="Style20"/>
        <w:widowControl/>
        <w:spacing w:line="240" w:lineRule="auto"/>
        <w:rPr>
          <w:rStyle w:val="FontStyle27"/>
          <w:sz w:val="24"/>
          <w:szCs w:val="24"/>
        </w:rPr>
      </w:pPr>
      <w:r w:rsidRPr="00D4108A">
        <w:rPr>
          <w:rStyle w:val="FontStyle27"/>
          <w:sz w:val="24"/>
          <w:szCs w:val="24"/>
        </w:rPr>
        <w:t>Председательствующ</w:t>
      </w:r>
      <w:r w:rsidR="00323596">
        <w:rPr>
          <w:rStyle w:val="FontStyle27"/>
          <w:sz w:val="24"/>
          <w:szCs w:val="24"/>
        </w:rPr>
        <w:t xml:space="preserve">ий поблагодарил присутствующих и объявил публичные слушания по </w:t>
      </w:r>
      <w:r w:rsidR="00323596">
        <w:t>годовому отчёту об исполнении окружного бюджета за 201</w:t>
      </w:r>
      <w:r w:rsidR="00E12D6D">
        <w:t>5</w:t>
      </w:r>
      <w:r w:rsidR="00323596">
        <w:t xml:space="preserve"> год состоявшимися и закрытыми.</w:t>
      </w:r>
    </w:p>
    <w:p w:rsidR="00E357E9" w:rsidRDefault="00E357E9" w:rsidP="00934983">
      <w:pPr>
        <w:pStyle w:val="Style20"/>
        <w:widowControl/>
        <w:spacing w:line="240" w:lineRule="auto"/>
        <w:rPr>
          <w:rStyle w:val="FontStyle27"/>
          <w:sz w:val="24"/>
          <w:szCs w:val="24"/>
        </w:rPr>
      </w:pPr>
    </w:p>
    <w:p w:rsidR="000B416D" w:rsidRDefault="000B416D" w:rsidP="00934983">
      <w:pPr>
        <w:pStyle w:val="Style20"/>
        <w:widowControl/>
        <w:spacing w:line="240" w:lineRule="auto"/>
        <w:rPr>
          <w:rStyle w:val="FontStyle27"/>
          <w:sz w:val="24"/>
          <w:szCs w:val="24"/>
        </w:rPr>
      </w:pPr>
    </w:p>
    <w:p w:rsidR="003B1F78" w:rsidRPr="00D4108A" w:rsidRDefault="003B1F78" w:rsidP="00934983">
      <w:pPr>
        <w:pStyle w:val="Style20"/>
        <w:widowControl/>
        <w:spacing w:line="240" w:lineRule="auto"/>
        <w:rPr>
          <w:rStyle w:val="FontStyle27"/>
          <w:sz w:val="24"/>
          <w:szCs w:val="24"/>
        </w:rPr>
      </w:pPr>
    </w:p>
    <w:p w:rsidR="000836A9" w:rsidRPr="00D4108A" w:rsidRDefault="000836A9" w:rsidP="00934983">
      <w:pPr>
        <w:pStyle w:val="Style20"/>
        <w:widowControl/>
        <w:spacing w:line="240" w:lineRule="auto"/>
        <w:rPr>
          <w:rStyle w:val="FontStyle27"/>
          <w:sz w:val="24"/>
          <w:szCs w:val="24"/>
        </w:rPr>
      </w:pPr>
    </w:p>
    <w:tbl>
      <w:tblPr>
        <w:tblW w:w="9180" w:type="dxa"/>
        <w:jc w:val="center"/>
        <w:tblLayout w:type="fixed"/>
        <w:tblLook w:val="0000"/>
      </w:tblPr>
      <w:tblGrid>
        <w:gridCol w:w="5508"/>
        <w:gridCol w:w="3672"/>
      </w:tblGrid>
      <w:tr w:rsidR="008E0327" w:rsidRPr="000B416D" w:rsidTr="000B416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08" w:type="dxa"/>
          </w:tcPr>
          <w:p w:rsidR="008E0327" w:rsidRPr="000B416D" w:rsidRDefault="009204E4" w:rsidP="00616F54">
            <w:pPr>
              <w:pStyle w:val="30"/>
              <w:jc w:val="left"/>
            </w:pPr>
            <w:r w:rsidRPr="000B416D">
              <w:t>Председательствующий</w:t>
            </w:r>
          </w:p>
        </w:tc>
        <w:tc>
          <w:tcPr>
            <w:tcW w:w="3672" w:type="dxa"/>
          </w:tcPr>
          <w:p w:rsidR="008E0327" w:rsidRPr="000B416D" w:rsidRDefault="00080B7F" w:rsidP="00616F54">
            <w:pPr>
              <w:pStyle w:val="30"/>
              <w:ind w:firstLine="540"/>
              <w:jc w:val="right"/>
            </w:pPr>
            <w:r w:rsidRPr="000B416D">
              <w:t>А.И. Лутовинов</w:t>
            </w:r>
          </w:p>
        </w:tc>
      </w:tr>
    </w:tbl>
    <w:p w:rsidR="00934FAE" w:rsidRPr="00723A6A" w:rsidRDefault="00934FAE" w:rsidP="00260809">
      <w:pPr>
        <w:pStyle w:val="Style2"/>
        <w:widowControl/>
        <w:jc w:val="both"/>
        <w:rPr>
          <w:rStyle w:val="FontStyle25"/>
          <w:b w:val="0"/>
          <w:sz w:val="24"/>
          <w:szCs w:val="24"/>
        </w:rPr>
      </w:pPr>
    </w:p>
    <w:p w:rsidR="00197E05" w:rsidRPr="00723A6A" w:rsidRDefault="00197E05" w:rsidP="00260809">
      <w:pPr>
        <w:pStyle w:val="Style2"/>
        <w:widowControl/>
        <w:jc w:val="both"/>
        <w:rPr>
          <w:rStyle w:val="FontStyle25"/>
          <w:b w:val="0"/>
          <w:sz w:val="24"/>
          <w:szCs w:val="24"/>
        </w:rPr>
      </w:pPr>
    </w:p>
    <w:p w:rsidR="00197E05" w:rsidRPr="00723A6A" w:rsidRDefault="00197E05" w:rsidP="00260809">
      <w:pPr>
        <w:pStyle w:val="Style2"/>
        <w:widowControl/>
        <w:jc w:val="both"/>
        <w:rPr>
          <w:rStyle w:val="FontStyle25"/>
          <w:b w:val="0"/>
          <w:sz w:val="24"/>
          <w:szCs w:val="24"/>
        </w:rPr>
      </w:pPr>
    </w:p>
    <w:p w:rsidR="00D53BE8" w:rsidRPr="00723A6A" w:rsidRDefault="00D53BE8" w:rsidP="00260809">
      <w:pPr>
        <w:pStyle w:val="Style2"/>
        <w:widowControl/>
        <w:jc w:val="both"/>
        <w:rPr>
          <w:rStyle w:val="FontStyle25"/>
          <w:b w:val="0"/>
          <w:sz w:val="24"/>
          <w:szCs w:val="24"/>
        </w:rPr>
      </w:pPr>
    </w:p>
    <w:p w:rsidR="00C367BF" w:rsidRPr="00723A6A" w:rsidRDefault="00C367BF" w:rsidP="00260809">
      <w:pPr>
        <w:pStyle w:val="Style2"/>
        <w:widowControl/>
        <w:jc w:val="both"/>
        <w:rPr>
          <w:rStyle w:val="FontStyle25"/>
          <w:b w:val="0"/>
          <w:sz w:val="24"/>
          <w:szCs w:val="24"/>
        </w:rPr>
      </w:pPr>
    </w:p>
    <w:p w:rsidR="00C367BF" w:rsidRPr="00723A6A" w:rsidRDefault="00C367BF" w:rsidP="00260809">
      <w:pPr>
        <w:pStyle w:val="Style2"/>
        <w:widowControl/>
        <w:jc w:val="both"/>
        <w:rPr>
          <w:rStyle w:val="FontStyle25"/>
          <w:b w:val="0"/>
          <w:sz w:val="24"/>
          <w:szCs w:val="24"/>
        </w:rPr>
      </w:pPr>
    </w:p>
    <w:p w:rsidR="00C367BF" w:rsidRPr="00723A6A" w:rsidRDefault="00C367BF" w:rsidP="00260809">
      <w:pPr>
        <w:pStyle w:val="Style2"/>
        <w:widowControl/>
        <w:jc w:val="both"/>
        <w:rPr>
          <w:rStyle w:val="FontStyle25"/>
          <w:b w:val="0"/>
          <w:sz w:val="24"/>
          <w:szCs w:val="24"/>
        </w:rPr>
      </w:pPr>
    </w:p>
    <w:p w:rsidR="00197E05" w:rsidRDefault="00197E05" w:rsidP="00197E05">
      <w:pPr>
        <w:pStyle w:val="Style2"/>
        <w:widowControl/>
        <w:jc w:val="center"/>
        <w:rPr>
          <w:rStyle w:val="FontStyle25"/>
          <w:sz w:val="24"/>
          <w:szCs w:val="24"/>
        </w:rPr>
      </w:pPr>
      <w:r>
        <w:rPr>
          <w:rStyle w:val="FontStyle25"/>
          <w:sz w:val="24"/>
          <w:szCs w:val="24"/>
        </w:rPr>
        <w:lastRenderedPageBreak/>
        <w:t>Список лиц,</w:t>
      </w:r>
    </w:p>
    <w:p w:rsidR="00197E05" w:rsidRDefault="00197E05" w:rsidP="00197E05">
      <w:pPr>
        <w:pStyle w:val="Style2"/>
        <w:widowControl/>
        <w:jc w:val="center"/>
        <w:rPr>
          <w:rStyle w:val="FontStyle25"/>
          <w:sz w:val="24"/>
          <w:szCs w:val="24"/>
        </w:rPr>
      </w:pPr>
      <w:r>
        <w:rPr>
          <w:rStyle w:val="FontStyle25"/>
          <w:sz w:val="24"/>
          <w:szCs w:val="24"/>
        </w:rPr>
        <w:t>присутствовавших на публичн</w:t>
      </w:r>
      <w:r w:rsidR="000B416D">
        <w:rPr>
          <w:rStyle w:val="FontStyle25"/>
          <w:sz w:val="24"/>
          <w:szCs w:val="24"/>
        </w:rPr>
        <w:t>ых слушаниях по годовому отчёту</w:t>
      </w:r>
    </w:p>
    <w:p w:rsidR="00197E05" w:rsidRDefault="00197E05" w:rsidP="00197E05">
      <w:pPr>
        <w:pStyle w:val="Style2"/>
        <w:widowControl/>
        <w:jc w:val="center"/>
        <w:rPr>
          <w:rStyle w:val="FontStyle25"/>
          <w:sz w:val="24"/>
          <w:szCs w:val="24"/>
        </w:rPr>
      </w:pPr>
      <w:r>
        <w:rPr>
          <w:rStyle w:val="FontStyle25"/>
          <w:sz w:val="24"/>
          <w:szCs w:val="24"/>
        </w:rPr>
        <w:t>об исполнении окружного бюджета за 201</w:t>
      </w:r>
      <w:r w:rsidR="00E12D6D">
        <w:rPr>
          <w:rStyle w:val="FontStyle25"/>
          <w:sz w:val="24"/>
          <w:szCs w:val="24"/>
        </w:rPr>
        <w:t>5</w:t>
      </w:r>
      <w:r w:rsidR="000B416D">
        <w:rPr>
          <w:rStyle w:val="FontStyle25"/>
          <w:sz w:val="24"/>
          <w:szCs w:val="24"/>
        </w:rPr>
        <w:t xml:space="preserve"> год</w:t>
      </w:r>
    </w:p>
    <w:p w:rsidR="00197E05" w:rsidRDefault="00E12D6D" w:rsidP="00197E05">
      <w:pPr>
        <w:pStyle w:val="Style2"/>
        <w:widowControl/>
        <w:jc w:val="center"/>
        <w:rPr>
          <w:rStyle w:val="FontStyle25"/>
          <w:sz w:val="24"/>
          <w:szCs w:val="24"/>
        </w:rPr>
      </w:pPr>
      <w:r>
        <w:rPr>
          <w:rStyle w:val="FontStyle25"/>
          <w:sz w:val="24"/>
          <w:szCs w:val="24"/>
        </w:rPr>
        <w:t>18 мая</w:t>
      </w:r>
      <w:r w:rsidR="00197E05">
        <w:rPr>
          <w:rStyle w:val="FontStyle25"/>
          <w:sz w:val="24"/>
          <w:szCs w:val="24"/>
        </w:rPr>
        <w:t xml:space="preserve"> 201</w:t>
      </w:r>
      <w:r>
        <w:rPr>
          <w:rStyle w:val="FontStyle25"/>
          <w:sz w:val="24"/>
          <w:szCs w:val="24"/>
        </w:rPr>
        <w:t>6</w:t>
      </w:r>
      <w:r w:rsidR="00197E05">
        <w:rPr>
          <w:rStyle w:val="FontStyle25"/>
          <w:sz w:val="24"/>
          <w:szCs w:val="24"/>
        </w:rPr>
        <w:t xml:space="preserve"> года</w:t>
      </w:r>
    </w:p>
    <w:p w:rsidR="00197E05" w:rsidRDefault="00197E05" w:rsidP="00197E05">
      <w:pPr>
        <w:pStyle w:val="Style2"/>
        <w:widowControl/>
        <w:jc w:val="center"/>
        <w:rPr>
          <w:rStyle w:val="FontStyle25"/>
          <w:sz w:val="24"/>
          <w:szCs w:val="24"/>
        </w:rPr>
      </w:pPr>
    </w:p>
    <w:p w:rsidR="002454F5" w:rsidRPr="002454F5" w:rsidRDefault="002454F5" w:rsidP="002454F5">
      <w:pPr>
        <w:pStyle w:val="Style9"/>
        <w:widowControl/>
        <w:numPr>
          <w:ilvl w:val="0"/>
          <w:numId w:val="14"/>
        </w:numPr>
        <w:tabs>
          <w:tab w:val="clear" w:pos="941"/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454F5">
        <w:rPr>
          <w:rStyle w:val="FontStyle27"/>
          <w:sz w:val="24"/>
          <w:szCs w:val="24"/>
        </w:rPr>
        <w:t>Мяндин А.В. – председатель Собрания депутатов НАО</w:t>
      </w:r>
    </w:p>
    <w:p w:rsidR="002454F5" w:rsidRPr="002454F5" w:rsidRDefault="002454F5" w:rsidP="002454F5">
      <w:pPr>
        <w:pStyle w:val="Style9"/>
        <w:widowControl/>
        <w:numPr>
          <w:ilvl w:val="0"/>
          <w:numId w:val="14"/>
        </w:numPr>
        <w:tabs>
          <w:tab w:val="clear" w:pos="941"/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454F5">
        <w:rPr>
          <w:rStyle w:val="FontStyle27"/>
          <w:sz w:val="24"/>
          <w:szCs w:val="24"/>
        </w:rPr>
        <w:t>Лутовинов А.И. – председатель комитета Собрания депутатов НАО</w:t>
      </w:r>
    </w:p>
    <w:p w:rsidR="002454F5" w:rsidRPr="002454F5" w:rsidRDefault="002454F5" w:rsidP="002454F5">
      <w:pPr>
        <w:pStyle w:val="Style9"/>
        <w:widowControl/>
        <w:numPr>
          <w:ilvl w:val="0"/>
          <w:numId w:val="14"/>
        </w:numPr>
        <w:tabs>
          <w:tab w:val="clear" w:pos="941"/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454F5">
        <w:rPr>
          <w:rStyle w:val="FontStyle27"/>
          <w:sz w:val="24"/>
          <w:szCs w:val="24"/>
        </w:rPr>
        <w:t>Каменева О.Ф. – депутат Собрания депутатов НАО</w:t>
      </w:r>
    </w:p>
    <w:p w:rsidR="002454F5" w:rsidRPr="002454F5" w:rsidRDefault="002454F5" w:rsidP="002454F5">
      <w:pPr>
        <w:pStyle w:val="Style9"/>
        <w:widowControl/>
        <w:numPr>
          <w:ilvl w:val="0"/>
          <w:numId w:val="14"/>
        </w:numPr>
        <w:tabs>
          <w:tab w:val="clear" w:pos="941"/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454F5">
        <w:rPr>
          <w:rStyle w:val="FontStyle27"/>
          <w:sz w:val="24"/>
          <w:szCs w:val="24"/>
        </w:rPr>
        <w:t>Кардакова Н.А. – депутат Собрания депутатов НАО</w:t>
      </w:r>
    </w:p>
    <w:p w:rsidR="002454F5" w:rsidRPr="002454F5" w:rsidRDefault="002454F5" w:rsidP="002454F5">
      <w:pPr>
        <w:pStyle w:val="Style9"/>
        <w:widowControl/>
        <w:numPr>
          <w:ilvl w:val="0"/>
          <w:numId w:val="14"/>
        </w:numPr>
        <w:tabs>
          <w:tab w:val="clear" w:pos="941"/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454F5">
        <w:rPr>
          <w:rStyle w:val="FontStyle27"/>
          <w:sz w:val="24"/>
          <w:szCs w:val="24"/>
        </w:rPr>
        <w:t>Кмить В.Ю. – депутат Собрания депутатов НАО</w:t>
      </w:r>
    </w:p>
    <w:p w:rsidR="002454F5" w:rsidRPr="002454F5" w:rsidRDefault="002454F5" w:rsidP="002454F5">
      <w:pPr>
        <w:pStyle w:val="Style9"/>
        <w:widowControl/>
        <w:numPr>
          <w:ilvl w:val="0"/>
          <w:numId w:val="14"/>
        </w:numPr>
        <w:tabs>
          <w:tab w:val="clear" w:pos="941"/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454F5">
        <w:rPr>
          <w:rStyle w:val="FontStyle27"/>
          <w:sz w:val="24"/>
          <w:szCs w:val="24"/>
        </w:rPr>
        <w:t>Ружников А.Г. – депутат Собрания депутатов НАО</w:t>
      </w:r>
    </w:p>
    <w:p w:rsidR="002454F5" w:rsidRPr="002454F5" w:rsidRDefault="002454F5" w:rsidP="002454F5">
      <w:pPr>
        <w:pStyle w:val="Style9"/>
        <w:widowControl/>
        <w:numPr>
          <w:ilvl w:val="0"/>
          <w:numId w:val="14"/>
        </w:numPr>
        <w:tabs>
          <w:tab w:val="clear" w:pos="941"/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454F5">
        <w:rPr>
          <w:rStyle w:val="FontStyle27"/>
          <w:sz w:val="24"/>
          <w:szCs w:val="24"/>
        </w:rPr>
        <w:t>Саблин А.И. – депутат Собрания депутатов НАО</w:t>
      </w:r>
    </w:p>
    <w:p w:rsidR="002454F5" w:rsidRPr="002454F5" w:rsidRDefault="002454F5" w:rsidP="002454F5">
      <w:pPr>
        <w:pStyle w:val="Style9"/>
        <w:widowControl/>
        <w:numPr>
          <w:ilvl w:val="0"/>
          <w:numId w:val="14"/>
        </w:numPr>
        <w:tabs>
          <w:tab w:val="clear" w:pos="941"/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454F5">
        <w:rPr>
          <w:rStyle w:val="FontStyle27"/>
          <w:sz w:val="24"/>
          <w:szCs w:val="24"/>
        </w:rPr>
        <w:t>Белак О.О. – заместитель губернатора НАО – руководитель Департамента природных ресурсов, экологии и АПК НАО</w:t>
      </w:r>
    </w:p>
    <w:p w:rsidR="002454F5" w:rsidRPr="002454F5" w:rsidRDefault="002454F5" w:rsidP="002454F5">
      <w:pPr>
        <w:pStyle w:val="Style9"/>
        <w:widowControl/>
        <w:numPr>
          <w:ilvl w:val="0"/>
          <w:numId w:val="14"/>
        </w:numPr>
        <w:tabs>
          <w:tab w:val="clear" w:pos="941"/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454F5">
        <w:rPr>
          <w:rStyle w:val="FontStyle27"/>
          <w:sz w:val="24"/>
          <w:szCs w:val="24"/>
        </w:rPr>
        <w:t>Ильин В.Н. – заместитель губернатора НАО – руководитель Департамента региональной политики НАО</w:t>
      </w:r>
    </w:p>
    <w:p w:rsidR="002454F5" w:rsidRPr="002454F5" w:rsidRDefault="002454F5" w:rsidP="002454F5">
      <w:pPr>
        <w:pStyle w:val="Style9"/>
        <w:widowControl/>
        <w:numPr>
          <w:ilvl w:val="0"/>
          <w:numId w:val="14"/>
        </w:numPr>
        <w:tabs>
          <w:tab w:val="clear" w:pos="941"/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454F5">
        <w:rPr>
          <w:rStyle w:val="FontStyle27"/>
          <w:sz w:val="24"/>
          <w:szCs w:val="24"/>
        </w:rPr>
        <w:t>Логвиненко Т.П. – заместитель губернатора НАО – руководитель Департамента финансов и экономики НАО</w:t>
      </w:r>
    </w:p>
    <w:p w:rsidR="002454F5" w:rsidRPr="002454F5" w:rsidRDefault="002454F5" w:rsidP="002454F5">
      <w:pPr>
        <w:pStyle w:val="Style9"/>
        <w:widowControl/>
        <w:numPr>
          <w:ilvl w:val="0"/>
          <w:numId w:val="14"/>
        </w:numPr>
        <w:tabs>
          <w:tab w:val="clear" w:pos="941"/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454F5">
        <w:rPr>
          <w:rStyle w:val="FontStyle27"/>
          <w:sz w:val="24"/>
          <w:szCs w:val="24"/>
        </w:rPr>
        <w:t>Медведева Г.Б. – заместитель губернатора НАО – руководитель Департамента образования, культуры и спорта НАО</w:t>
      </w:r>
    </w:p>
    <w:p w:rsidR="002454F5" w:rsidRPr="002454F5" w:rsidRDefault="002454F5" w:rsidP="002454F5">
      <w:pPr>
        <w:pStyle w:val="Style9"/>
        <w:widowControl/>
        <w:numPr>
          <w:ilvl w:val="0"/>
          <w:numId w:val="14"/>
        </w:numPr>
        <w:tabs>
          <w:tab w:val="clear" w:pos="941"/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454F5">
        <w:rPr>
          <w:rStyle w:val="FontStyle27"/>
          <w:sz w:val="24"/>
          <w:szCs w:val="24"/>
        </w:rPr>
        <w:t>Жданова Е.В. – аудитор Счётной палаты НАО</w:t>
      </w:r>
    </w:p>
    <w:p w:rsidR="002454F5" w:rsidRPr="002454F5" w:rsidRDefault="002454F5" w:rsidP="002454F5">
      <w:pPr>
        <w:pStyle w:val="Style9"/>
        <w:widowControl/>
        <w:numPr>
          <w:ilvl w:val="0"/>
          <w:numId w:val="14"/>
        </w:numPr>
        <w:tabs>
          <w:tab w:val="clear" w:pos="941"/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454F5">
        <w:rPr>
          <w:rStyle w:val="FontStyle27"/>
          <w:sz w:val="24"/>
          <w:szCs w:val="24"/>
        </w:rPr>
        <w:t>Ткачёва О.Т. – аудитор Счётной палаты НАО</w:t>
      </w:r>
    </w:p>
    <w:p w:rsidR="002454F5" w:rsidRPr="002454F5" w:rsidRDefault="002454F5" w:rsidP="002454F5">
      <w:pPr>
        <w:pStyle w:val="Style9"/>
        <w:widowControl/>
        <w:numPr>
          <w:ilvl w:val="0"/>
          <w:numId w:val="14"/>
        </w:numPr>
        <w:tabs>
          <w:tab w:val="clear" w:pos="941"/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454F5">
        <w:rPr>
          <w:rStyle w:val="FontStyle27"/>
          <w:sz w:val="24"/>
          <w:szCs w:val="24"/>
        </w:rPr>
        <w:t>Газимзянова И.Е. – главный инспектор Счётной палаты НАО</w:t>
      </w:r>
    </w:p>
    <w:p w:rsidR="002454F5" w:rsidRPr="002454F5" w:rsidRDefault="002454F5" w:rsidP="002454F5">
      <w:pPr>
        <w:pStyle w:val="Style9"/>
        <w:widowControl/>
        <w:numPr>
          <w:ilvl w:val="0"/>
          <w:numId w:val="14"/>
        </w:numPr>
        <w:tabs>
          <w:tab w:val="clear" w:pos="941"/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454F5">
        <w:rPr>
          <w:rStyle w:val="FontStyle27"/>
          <w:sz w:val="24"/>
          <w:szCs w:val="24"/>
        </w:rPr>
        <w:t>Соловьёва И.Н. – ведущий инспектор Счётной палаты  НАО</w:t>
      </w:r>
    </w:p>
    <w:p w:rsidR="002454F5" w:rsidRPr="002454F5" w:rsidRDefault="002454F5" w:rsidP="002454F5">
      <w:pPr>
        <w:pStyle w:val="Style9"/>
        <w:widowControl/>
        <w:numPr>
          <w:ilvl w:val="0"/>
          <w:numId w:val="14"/>
        </w:numPr>
        <w:tabs>
          <w:tab w:val="clear" w:pos="941"/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454F5">
        <w:rPr>
          <w:rStyle w:val="FontStyle27"/>
          <w:sz w:val="24"/>
          <w:szCs w:val="24"/>
        </w:rPr>
        <w:t>Могила М.А. – старший инспектор Счётной палаты  НАО</w:t>
      </w:r>
    </w:p>
    <w:p w:rsidR="002454F5" w:rsidRPr="002454F5" w:rsidRDefault="002454F5" w:rsidP="002454F5">
      <w:pPr>
        <w:pStyle w:val="Style9"/>
        <w:widowControl/>
        <w:numPr>
          <w:ilvl w:val="0"/>
          <w:numId w:val="14"/>
        </w:numPr>
        <w:tabs>
          <w:tab w:val="clear" w:pos="941"/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454F5">
        <w:rPr>
          <w:rStyle w:val="FontStyle27"/>
          <w:sz w:val="24"/>
          <w:szCs w:val="24"/>
        </w:rPr>
        <w:t>Дворник А.В. – инспектор Счётной палаты НАО</w:t>
      </w:r>
    </w:p>
    <w:p w:rsidR="002454F5" w:rsidRPr="002454F5" w:rsidRDefault="002454F5" w:rsidP="002454F5">
      <w:pPr>
        <w:pStyle w:val="Style9"/>
        <w:widowControl/>
        <w:numPr>
          <w:ilvl w:val="0"/>
          <w:numId w:val="14"/>
        </w:numPr>
        <w:tabs>
          <w:tab w:val="clear" w:pos="941"/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454F5">
        <w:rPr>
          <w:rStyle w:val="FontStyle27"/>
          <w:sz w:val="24"/>
          <w:szCs w:val="24"/>
        </w:rPr>
        <w:t>Андриянов С.А. – начальник Управления по государственному регулированию цен (тарифов) НАО</w:t>
      </w:r>
    </w:p>
    <w:p w:rsidR="002454F5" w:rsidRPr="002454F5" w:rsidRDefault="002454F5" w:rsidP="002454F5">
      <w:pPr>
        <w:pStyle w:val="Style9"/>
        <w:widowControl/>
        <w:numPr>
          <w:ilvl w:val="0"/>
          <w:numId w:val="14"/>
        </w:numPr>
        <w:tabs>
          <w:tab w:val="clear" w:pos="941"/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454F5">
        <w:rPr>
          <w:rStyle w:val="FontStyle27"/>
          <w:sz w:val="24"/>
          <w:szCs w:val="24"/>
        </w:rPr>
        <w:t>Голговская А.В. – и.о. начальника Управления имущественных и земельных отношений НАО</w:t>
      </w:r>
    </w:p>
    <w:p w:rsidR="002454F5" w:rsidRPr="002454F5" w:rsidRDefault="002454F5" w:rsidP="002454F5">
      <w:pPr>
        <w:pStyle w:val="Style9"/>
        <w:widowControl/>
        <w:numPr>
          <w:ilvl w:val="0"/>
          <w:numId w:val="14"/>
        </w:numPr>
        <w:tabs>
          <w:tab w:val="clear" w:pos="941"/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454F5">
        <w:rPr>
          <w:rStyle w:val="FontStyle27"/>
          <w:sz w:val="24"/>
          <w:szCs w:val="24"/>
        </w:rPr>
        <w:t>Гущина Л.В. – заместитель руководителя Департамента образования, культуры и спорта НАО – начальник организационно-правового управления</w:t>
      </w:r>
    </w:p>
    <w:p w:rsidR="002454F5" w:rsidRPr="002454F5" w:rsidRDefault="002454F5" w:rsidP="002454F5">
      <w:pPr>
        <w:pStyle w:val="Style9"/>
        <w:widowControl/>
        <w:numPr>
          <w:ilvl w:val="0"/>
          <w:numId w:val="14"/>
        </w:numPr>
        <w:tabs>
          <w:tab w:val="clear" w:pos="941"/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454F5">
        <w:rPr>
          <w:rStyle w:val="FontStyle27"/>
          <w:sz w:val="24"/>
          <w:szCs w:val="24"/>
        </w:rPr>
        <w:t>Корельская Е.М. – заместитель руководителя Департамента финансов и экономики НАО – начальник управления финансов</w:t>
      </w:r>
    </w:p>
    <w:p w:rsidR="002454F5" w:rsidRPr="002454F5" w:rsidRDefault="002454F5" w:rsidP="002454F5">
      <w:pPr>
        <w:pStyle w:val="Style9"/>
        <w:widowControl/>
        <w:numPr>
          <w:ilvl w:val="0"/>
          <w:numId w:val="14"/>
        </w:numPr>
        <w:tabs>
          <w:tab w:val="clear" w:pos="941"/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454F5">
        <w:rPr>
          <w:rStyle w:val="FontStyle27"/>
          <w:sz w:val="24"/>
          <w:szCs w:val="24"/>
        </w:rPr>
        <w:t>Стрепетилова О.С. – заместитель руководителя Департамента финансов и экономики НАО – начальник управления экономического развития</w:t>
      </w:r>
    </w:p>
    <w:p w:rsidR="002454F5" w:rsidRPr="002454F5" w:rsidRDefault="002454F5" w:rsidP="002454F5">
      <w:pPr>
        <w:pStyle w:val="Style9"/>
        <w:widowControl/>
        <w:numPr>
          <w:ilvl w:val="0"/>
          <w:numId w:val="14"/>
        </w:numPr>
        <w:tabs>
          <w:tab w:val="clear" w:pos="941"/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454F5">
        <w:rPr>
          <w:rStyle w:val="FontStyle27"/>
          <w:sz w:val="24"/>
          <w:szCs w:val="24"/>
        </w:rPr>
        <w:t>Пакулин А.Н. – заместитель начальника управления финансов Департамента финансов и экономики НАО – начальник отдела</w:t>
      </w:r>
    </w:p>
    <w:p w:rsidR="002454F5" w:rsidRPr="002454F5" w:rsidRDefault="002454F5" w:rsidP="002454F5">
      <w:pPr>
        <w:pStyle w:val="Style9"/>
        <w:widowControl/>
        <w:numPr>
          <w:ilvl w:val="0"/>
          <w:numId w:val="14"/>
        </w:numPr>
        <w:tabs>
          <w:tab w:val="clear" w:pos="941"/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454F5">
        <w:rPr>
          <w:rStyle w:val="FontStyle27"/>
          <w:sz w:val="24"/>
          <w:szCs w:val="24"/>
        </w:rPr>
        <w:t>Воронцова И.А. – начальник отдела контроля и аналитики организационно-контрольного управления Аппарата Администрации НАО</w:t>
      </w:r>
    </w:p>
    <w:p w:rsidR="002454F5" w:rsidRPr="002454F5" w:rsidRDefault="002454F5" w:rsidP="002454F5">
      <w:pPr>
        <w:pStyle w:val="Style9"/>
        <w:widowControl/>
        <w:numPr>
          <w:ilvl w:val="0"/>
          <w:numId w:val="14"/>
        </w:numPr>
        <w:tabs>
          <w:tab w:val="clear" w:pos="941"/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454F5">
        <w:rPr>
          <w:rStyle w:val="FontStyle27"/>
          <w:sz w:val="24"/>
          <w:szCs w:val="24"/>
        </w:rPr>
        <w:t>Ахметова И.Д. – и.о. начальника Управление бухгалтерского учета и отчетности Аппарата Администрации НАО</w:t>
      </w:r>
    </w:p>
    <w:p w:rsidR="002454F5" w:rsidRPr="002454F5" w:rsidRDefault="002454F5" w:rsidP="002454F5">
      <w:pPr>
        <w:pStyle w:val="Style9"/>
        <w:widowControl/>
        <w:numPr>
          <w:ilvl w:val="0"/>
          <w:numId w:val="14"/>
        </w:numPr>
        <w:tabs>
          <w:tab w:val="clear" w:pos="941"/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454F5">
        <w:rPr>
          <w:rStyle w:val="FontStyle27"/>
          <w:sz w:val="24"/>
          <w:szCs w:val="24"/>
        </w:rPr>
        <w:t>Зосимчук М.Г. – начальник управления финансов Администрации МО «Муниципальный район «Заполярный район»</w:t>
      </w:r>
    </w:p>
    <w:p w:rsidR="002454F5" w:rsidRPr="002454F5" w:rsidRDefault="002454F5" w:rsidP="002454F5">
      <w:pPr>
        <w:pStyle w:val="Style9"/>
        <w:widowControl/>
        <w:numPr>
          <w:ilvl w:val="0"/>
          <w:numId w:val="14"/>
        </w:numPr>
        <w:tabs>
          <w:tab w:val="clear" w:pos="941"/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454F5">
        <w:rPr>
          <w:rStyle w:val="FontStyle27"/>
          <w:sz w:val="24"/>
          <w:szCs w:val="24"/>
        </w:rPr>
        <w:t>Струнгару М.С. – и.о. начальника Госинспекции по ветеринарии НАО</w:t>
      </w:r>
    </w:p>
    <w:p w:rsidR="002454F5" w:rsidRPr="002454F5" w:rsidRDefault="002454F5" w:rsidP="002454F5">
      <w:pPr>
        <w:pStyle w:val="Style9"/>
        <w:widowControl/>
        <w:numPr>
          <w:ilvl w:val="0"/>
          <w:numId w:val="14"/>
        </w:numPr>
        <w:tabs>
          <w:tab w:val="clear" w:pos="941"/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454F5">
        <w:rPr>
          <w:rStyle w:val="FontStyle27"/>
          <w:sz w:val="24"/>
          <w:szCs w:val="24"/>
        </w:rPr>
        <w:t>Саутина В.В. – и.о. начальника Государственной инспекции строительного и жилищного надзора НАО</w:t>
      </w:r>
    </w:p>
    <w:p w:rsidR="002454F5" w:rsidRPr="002454F5" w:rsidRDefault="002454F5" w:rsidP="002454F5">
      <w:pPr>
        <w:pStyle w:val="Style9"/>
        <w:widowControl/>
        <w:numPr>
          <w:ilvl w:val="0"/>
          <w:numId w:val="14"/>
        </w:numPr>
        <w:tabs>
          <w:tab w:val="clear" w:pos="941"/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454F5">
        <w:rPr>
          <w:rStyle w:val="FontStyle27"/>
          <w:sz w:val="24"/>
          <w:szCs w:val="24"/>
        </w:rPr>
        <w:t>Устинова О.Е. – главный консультант отдела лицензирования Государственной инспекции строительного и жилищного надзора НАО</w:t>
      </w:r>
    </w:p>
    <w:p w:rsidR="002454F5" w:rsidRPr="002454F5" w:rsidRDefault="002454F5" w:rsidP="002454F5">
      <w:pPr>
        <w:pStyle w:val="Style9"/>
        <w:widowControl/>
        <w:numPr>
          <w:ilvl w:val="0"/>
          <w:numId w:val="14"/>
        </w:numPr>
        <w:tabs>
          <w:tab w:val="clear" w:pos="941"/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454F5">
        <w:rPr>
          <w:rStyle w:val="FontStyle27"/>
          <w:sz w:val="24"/>
          <w:szCs w:val="24"/>
        </w:rPr>
        <w:t>Макаревич В.В. – заместитель начальника Управления дорожной деятельности и транспорта Департамент строительства, жилищно-коммунального хозяйства, энергетики и транспорта НАО</w:t>
      </w:r>
    </w:p>
    <w:p w:rsidR="002454F5" w:rsidRPr="002454F5" w:rsidRDefault="002454F5" w:rsidP="002454F5">
      <w:pPr>
        <w:pStyle w:val="Style9"/>
        <w:widowControl/>
        <w:numPr>
          <w:ilvl w:val="0"/>
          <w:numId w:val="14"/>
        </w:numPr>
        <w:tabs>
          <w:tab w:val="clear" w:pos="941"/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454F5">
        <w:rPr>
          <w:rStyle w:val="FontStyle27"/>
          <w:sz w:val="24"/>
          <w:szCs w:val="24"/>
        </w:rPr>
        <w:lastRenderedPageBreak/>
        <w:t>Олар М.В. – заместитель начальника управления финансов Департамента финансов, экономики и имущества НАО – начальник отдела сводной отчётности</w:t>
      </w:r>
    </w:p>
    <w:p w:rsidR="002454F5" w:rsidRPr="002454F5" w:rsidRDefault="002454F5" w:rsidP="002454F5">
      <w:pPr>
        <w:pStyle w:val="Style9"/>
        <w:widowControl/>
        <w:numPr>
          <w:ilvl w:val="0"/>
          <w:numId w:val="14"/>
        </w:numPr>
        <w:tabs>
          <w:tab w:val="clear" w:pos="941"/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454F5">
        <w:rPr>
          <w:rStyle w:val="FontStyle27"/>
          <w:sz w:val="24"/>
          <w:szCs w:val="24"/>
        </w:rPr>
        <w:t>Сидорова Н.А. – представитель губернатора НАО в Собрании депутатов НАО</w:t>
      </w:r>
    </w:p>
    <w:p w:rsidR="002454F5" w:rsidRPr="002454F5" w:rsidRDefault="002454F5" w:rsidP="002454F5">
      <w:pPr>
        <w:pStyle w:val="Style9"/>
        <w:widowControl/>
        <w:numPr>
          <w:ilvl w:val="0"/>
          <w:numId w:val="14"/>
        </w:numPr>
        <w:tabs>
          <w:tab w:val="clear" w:pos="941"/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454F5">
        <w:rPr>
          <w:rStyle w:val="FontStyle27"/>
          <w:sz w:val="24"/>
          <w:szCs w:val="24"/>
        </w:rPr>
        <w:t>Сибиряков Е.Д. – руководитель аппарата Собрания депутатов НАО</w:t>
      </w:r>
    </w:p>
    <w:p w:rsidR="002454F5" w:rsidRPr="002454F5" w:rsidRDefault="002454F5" w:rsidP="002454F5">
      <w:pPr>
        <w:pStyle w:val="Style9"/>
        <w:widowControl/>
        <w:numPr>
          <w:ilvl w:val="0"/>
          <w:numId w:val="14"/>
        </w:numPr>
        <w:tabs>
          <w:tab w:val="clear" w:pos="941"/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454F5">
        <w:rPr>
          <w:rStyle w:val="FontStyle27"/>
          <w:sz w:val="24"/>
          <w:szCs w:val="24"/>
        </w:rPr>
        <w:t>Чернега Е.Ф. – начальник УООР Собрания депутатов НАО</w:t>
      </w:r>
    </w:p>
    <w:p w:rsidR="002454F5" w:rsidRPr="002454F5" w:rsidRDefault="002454F5" w:rsidP="002454F5">
      <w:pPr>
        <w:pStyle w:val="Style9"/>
        <w:widowControl/>
        <w:numPr>
          <w:ilvl w:val="0"/>
          <w:numId w:val="14"/>
        </w:numPr>
        <w:tabs>
          <w:tab w:val="clear" w:pos="941"/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454F5">
        <w:rPr>
          <w:rStyle w:val="FontStyle27"/>
          <w:sz w:val="24"/>
          <w:szCs w:val="24"/>
        </w:rPr>
        <w:t>Медведев Д.Е. – начальник управления внешних связей и информации Собрания депутатов НАО</w:t>
      </w:r>
    </w:p>
    <w:p w:rsidR="002454F5" w:rsidRPr="002454F5" w:rsidRDefault="002454F5" w:rsidP="002454F5">
      <w:pPr>
        <w:pStyle w:val="Style9"/>
        <w:widowControl/>
        <w:numPr>
          <w:ilvl w:val="0"/>
          <w:numId w:val="14"/>
        </w:numPr>
        <w:tabs>
          <w:tab w:val="clear" w:pos="941"/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454F5">
        <w:rPr>
          <w:rStyle w:val="FontStyle27"/>
          <w:sz w:val="24"/>
          <w:szCs w:val="24"/>
        </w:rPr>
        <w:t>Ставцев Е.М. – заместитель начальника УООР Собрания депутатов НАО</w:t>
      </w:r>
    </w:p>
    <w:p w:rsidR="002454F5" w:rsidRPr="002454F5" w:rsidRDefault="002454F5" w:rsidP="002454F5">
      <w:pPr>
        <w:pStyle w:val="Style9"/>
        <w:widowControl/>
        <w:numPr>
          <w:ilvl w:val="0"/>
          <w:numId w:val="14"/>
        </w:numPr>
        <w:tabs>
          <w:tab w:val="clear" w:pos="941"/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454F5">
        <w:rPr>
          <w:rStyle w:val="FontStyle27"/>
          <w:sz w:val="24"/>
          <w:szCs w:val="24"/>
        </w:rPr>
        <w:t>Козьякова В.В. – помощник председателя Собрания депутатов НАО</w:t>
      </w:r>
    </w:p>
    <w:p w:rsidR="002454F5" w:rsidRPr="002454F5" w:rsidRDefault="002454F5" w:rsidP="002454F5">
      <w:pPr>
        <w:pStyle w:val="Style9"/>
        <w:widowControl/>
        <w:numPr>
          <w:ilvl w:val="0"/>
          <w:numId w:val="14"/>
        </w:numPr>
        <w:tabs>
          <w:tab w:val="clear" w:pos="941"/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454F5">
        <w:rPr>
          <w:rStyle w:val="FontStyle27"/>
          <w:sz w:val="24"/>
          <w:szCs w:val="24"/>
        </w:rPr>
        <w:t>Дроняк П.Ю. – главный консультант УООР Собрания депутатов НАО</w:t>
      </w:r>
    </w:p>
    <w:p w:rsidR="002454F5" w:rsidRPr="002454F5" w:rsidRDefault="002454F5" w:rsidP="002454F5">
      <w:pPr>
        <w:pStyle w:val="Style9"/>
        <w:widowControl/>
        <w:numPr>
          <w:ilvl w:val="0"/>
          <w:numId w:val="14"/>
        </w:numPr>
        <w:tabs>
          <w:tab w:val="clear" w:pos="941"/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454F5">
        <w:rPr>
          <w:rStyle w:val="FontStyle27"/>
          <w:sz w:val="24"/>
          <w:szCs w:val="24"/>
        </w:rPr>
        <w:t>Полухина Ж.Ю. – ведущий консультант управления внешних связей и информации аппарата Собрания депутатов НАО</w:t>
      </w:r>
    </w:p>
    <w:p w:rsidR="002454F5" w:rsidRPr="002454F5" w:rsidRDefault="002454F5" w:rsidP="002454F5">
      <w:pPr>
        <w:pStyle w:val="Style9"/>
        <w:widowControl/>
        <w:numPr>
          <w:ilvl w:val="0"/>
          <w:numId w:val="14"/>
        </w:numPr>
        <w:tabs>
          <w:tab w:val="clear" w:pos="941"/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454F5">
        <w:rPr>
          <w:rStyle w:val="FontStyle27"/>
          <w:sz w:val="24"/>
          <w:szCs w:val="24"/>
        </w:rPr>
        <w:t>Лупандин Ю.Н. - ведущий консультант управления внешних связей и информации Собрания депутатов НАО</w:t>
      </w:r>
    </w:p>
    <w:p w:rsidR="002454F5" w:rsidRPr="002454F5" w:rsidRDefault="002454F5" w:rsidP="002454F5">
      <w:pPr>
        <w:pStyle w:val="Style9"/>
        <w:widowControl/>
        <w:numPr>
          <w:ilvl w:val="0"/>
          <w:numId w:val="14"/>
        </w:numPr>
        <w:tabs>
          <w:tab w:val="clear" w:pos="941"/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454F5">
        <w:rPr>
          <w:rStyle w:val="FontStyle27"/>
          <w:sz w:val="24"/>
          <w:szCs w:val="24"/>
        </w:rPr>
        <w:t>Банина О.В. – главный консультант отдела сводной отчётности управления финансов Департамента финансов, экономики и имущества НАО</w:t>
      </w:r>
    </w:p>
    <w:p w:rsidR="002454F5" w:rsidRPr="002454F5" w:rsidRDefault="002454F5" w:rsidP="002454F5">
      <w:pPr>
        <w:pStyle w:val="Style9"/>
        <w:widowControl/>
        <w:numPr>
          <w:ilvl w:val="0"/>
          <w:numId w:val="14"/>
        </w:numPr>
        <w:tabs>
          <w:tab w:val="clear" w:pos="941"/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454F5">
        <w:rPr>
          <w:rStyle w:val="FontStyle27"/>
          <w:sz w:val="24"/>
          <w:szCs w:val="24"/>
        </w:rPr>
        <w:t>Демешко С.Л. – главный консультант отдела доходов управления финансов Департамента финансов, экономики и имущества НАО</w:t>
      </w:r>
    </w:p>
    <w:p w:rsidR="002454F5" w:rsidRPr="002454F5" w:rsidRDefault="002454F5" w:rsidP="002454F5">
      <w:pPr>
        <w:pStyle w:val="Style9"/>
        <w:widowControl/>
        <w:numPr>
          <w:ilvl w:val="0"/>
          <w:numId w:val="14"/>
        </w:numPr>
        <w:tabs>
          <w:tab w:val="clear" w:pos="941"/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454F5">
        <w:rPr>
          <w:rStyle w:val="FontStyle27"/>
          <w:sz w:val="24"/>
          <w:szCs w:val="24"/>
        </w:rPr>
        <w:t>Канева Н.М. – главный консультант отдела финансирования непроизводственной сферы и казначейского исполнения бюджета управления финансов Департамента финансов, экономики и имущества НАО</w:t>
      </w:r>
    </w:p>
    <w:p w:rsidR="002454F5" w:rsidRPr="002454F5" w:rsidRDefault="002454F5" w:rsidP="002454F5">
      <w:pPr>
        <w:pStyle w:val="Style9"/>
        <w:widowControl/>
        <w:numPr>
          <w:ilvl w:val="0"/>
          <w:numId w:val="14"/>
        </w:numPr>
        <w:tabs>
          <w:tab w:val="clear" w:pos="941"/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454F5">
        <w:rPr>
          <w:rStyle w:val="FontStyle27"/>
          <w:sz w:val="24"/>
          <w:szCs w:val="24"/>
        </w:rPr>
        <w:t>Липатова В.В. – главный консультант отдела финансирования непроизводственной сферы и казначейского исполнения бюджета управления финансов Департамента финансов, экономики и имущества НАО</w:t>
      </w:r>
    </w:p>
    <w:p w:rsidR="002454F5" w:rsidRPr="002454F5" w:rsidRDefault="002454F5" w:rsidP="002454F5">
      <w:pPr>
        <w:pStyle w:val="Style9"/>
        <w:widowControl/>
        <w:numPr>
          <w:ilvl w:val="0"/>
          <w:numId w:val="14"/>
        </w:numPr>
        <w:tabs>
          <w:tab w:val="clear" w:pos="941"/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454F5">
        <w:rPr>
          <w:rStyle w:val="FontStyle27"/>
          <w:sz w:val="24"/>
          <w:szCs w:val="24"/>
        </w:rPr>
        <w:t>Канева Т.С. – ведущий консультант отдела финансирования непроизводственной сферы и казначейского исполнения бюджета управления финансов Департамента финансов, экономики и имущества НАО</w:t>
      </w:r>
    </w:p>
    <w:p w:rsidR="002454F5" w:rsidRPr="002454F5" w:rsidRDefault="002454F5" w:rsidP="002454F5">
      <w:pPr>
        <w:pStyle w:val="Style9"/>
        <w:widowControl/>
        <w:numPr>
          <w:ilvl w:val="0"/>
          <w:numId w:val="14"/>
        </w:numPr>
        <w:tabs>
          <w:tab w:val="clear" w:pos="941"/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454F5">
        <w:rPr>
          <w:rStyle w:val="FontStyle27"/>
          <w:sz w:val="24"/>
          <w:szCs w:val="24"/>
        </w:rPr>
        <w:t>Горбачева Н.Б. – ведущий консультант отдела сводной отчётности управления финансов Департамента финансов, экономики и имущества НАО</w:t>
      </w:r>
    </w:p>
    <w:p w:rsidR="002454F5" w:rsidRPr="002454F5" w:rsidRDefault="002454F5" w:rsidP="002454F5">
      <w:pPr>
        <w:pStyle w:val="Style9"/>
        <w:widowControl/>
        <w:numPr>
          <w:ilvl w:val="0"/>
          <w:numId w:val="14"/>
        </w:numPr>
        <w:tabs>
          <w:tab w:val="clear" w:pos="941"/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454F5">
        <w:rPr>
          <w:rStyle w:val="FontStyle27"/>
          <w:sz w:val="24"/>
          <w:szCs w:val="24"/>
        </w:rPr>
        <w:t>Чумак М.Ф. – ведущий консультант отдела финансирования непроизводственной сферы и казначейского исполнения бюджета управления финансов Департамента финансов, экономики и имущества НАО</w:t>
      </w:r>
    </w:p>
    <w:p w:rsidR="002454F5" w:rsidRPr="002454F5" w:rsidRDefault="002454F5" w:rsidP="002454F5">
      <w:pPr>
        <w:pStyle w:val="Style9"/>
        <w:widowControl/>
        <w:numPr>
          <w:ilvl w:val="0"/>
          <w:numId w:val="14"/>
        </w:numPr>
        <w:tabs>
          <w:tab w:val="clear" w:pos="941"/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454F5">
        <w:rPr>
          <w:rStyle w:val="FontStyle27"/>
          <w:sz w:val="24"/>
          <w:szCs w:val="24"/>
        </w:rPr>
        <w:t>Морозова Н.В. – ведущий консультант отдела финансирования непроизводственной сферы и казначейского исполнения бюджета управления финансов Департамента финансов, экономики и имущества НАО</w:t>
      </w:r>
    </w:p>
    <w:p w:rsidR="002454F5" w:rsidRPr="002454F5" w:rsidRDefault="002454F5" w:rsidP="002454F5">
      <w:pPr>
        <w:pStyle w:val="Style9"/>
        <w:widowControl/>
        <w:numPr>
          <w:ilvl w:val="0"/>
          <w:numId w:val="14"/>
        </w:numPr>
        <w:tabs>
          <w:tab w:val="clear" w:pos="941"/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454F5">
        <w:rPr>
          <w:rStyle w:val="FontStyle27"/>
          <w:sz w:val="24"/>
          <w:szCs w:val="24"/>
        </w:rPr>
        <w:t>Куценко Т.Н. – ведущий экономист отдела финансирования производственной сферы управления финансов Департамента финансов, экономики и имущества НАО</w:t>
      </w:r>
    </w:p>
    <w:p w:rsidR="002454F5" w:rsidRPr="002454F5" w:rsidRDefault="002454F5" w:rsidP="002454F5">
      <w:pPr>
        <w:pStyle w:val="Style9"/>
        <w:widowControl/>
        <w:numPr>
          <w:ilvl w:val="0"/>
          <w:numId w:val="14"/>
        </w:numPr>
        <w:tabs>
          <w:tab w:val="clear" w:pos="941"/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454F5">
        <w:rPr>
          <w:rStyle w:val="FontStyle27"/>
          <w:sz w:val="24"/>
          <w:szCs w:val="24"/>
        </w:rPr>
        <w:t>Чичова Т.Н. – ведущий консультант отдела финансирования непроизводственной сферы и казначейского исполнения бюджета управления финансов Департамента финансов, экономики и имущества НАО</w:t>
      </w:r>
    </w:p>
    <w:p w:rsidR="002454F5" w:rsidRPr="002454F5" w:rsidRDefault="002454F5" w:rsidP="002454F5">
      <w:pPr>
        <w:pStyle w:val="Style9"/>
        <w:widowControl/>
        <w:numPr>
          <w:ilvl w:val="0"/>
          <w:numId w:val="14"/>
        </w:numPr>
        <w:tabs>
          <w:tab w:val="clear" w:pos="941"/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454F5">
        <w:rPr>
          <w:rStyle w:val="FontStyle27"/>
          <w:sz w:val="24"/>
          <w:szCs w:val="24"/>
        </w:rPr>
        <w:t>Журавлёва Г.Б. – ведущий менеджер отдела организационно-правовой и финансовой деятельности Департамента финансов, экономики и имущества НАО</w:t>
      </w:r>
    </w:p>
    <w:p w:rsidR="002454F5" w:rsidRPr="002454F5" w:rsidRDefault="002454F5" w:rsidP="002454F5">
      <w:pPr>
        <w:pStyle w:val="Style9"/>
        <w:widowControl/>
        <w:numPr>
          <w:ilvl w:val="0"/>
          <w:numId w:val="14"/>
        </w:numPr>
        <w:tabs>
          <w:tab w:val="clear" w:pos="941"/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454F5">
        <w:rPr>
          <w:rStyle w:val="FontStyle27"/>
          <w:sz w:val="24"/>
          <w:szCs w:val="24"/>
        </w:rPr>
        <w:t>Селезнева Ю.Н. – специалист-эксперт отдела контроля и аналитики организационно-контрольного управления Аппарата Администрации НАО</w:t>
      </w:r>
    </w:p>
    <w:p w:rsidR="002454F5" w:rsidRPr="002454F5" w:rsidRDefault="002454F5" w:rsidP="002454F5">
      <w:pPr>
        <w:pStyle w:val="Style9"/>
        <w:widowControl/>
        <w:numPr>
          <w:ilvl w:val="0"/>
          <w:numId w:val="14"/>
        </w:numPr>
        <w:tabs>
          <w:tab w:val="clear" w:pos="941"/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454F5">
        <w:rPr>
          <w:rStyle w:val="FontStyle27"/>
          <w:sz w:val="24"/>
          <w:szCs w:val="24"/>
        </w:rPr>
        <w:t>Баева Т.С. – ведущий пресс-секретарь отдела обеспечения деятельности губернатора НАО и заместителей губернатора НАО организационно-контрольного управления Аппарата Администрации НАО</w:t>
      </w:r>
    </w:p>
    <w:p w:rsidR="002454F5" w:rsidRPr="002454F5" w:rsidRDefault="002454F5" w:rsidP="002454F5">
      <w:pPr>
        <w:pStyle w:val="Style9"/>
        <w:widowControl/>
        <w:numPr>
          <w:ilvl w:val="0"/>
          <w:numId w:val="14"/>
        </w:numPr>
        <w:tabs>
          <w:tab w:val="clear" w:pos="941"/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454F5">
        <w:rPr>
          <w:rStyle w:val="FontStyle27"/>
          <w:sz w:val="24"/>
          <w:szCs w:val="24"/>
        </w:rPr>
        <w:t>Ларионова Р.А. – ведущий экономист отдела финансирования непроизводственной сферы и казначейского исполнения бюджета управления финансов Департамента финансов, экономики и имущества НАО</w:t>
      </w:r>
    </w:p>
    <w:p w:rsidR="002454F5" w:rsidRPr="002454F5" w:rsidRDefault="002454F5" w:rsidP="002454F5">
      <w:pPr>
        <w:pStyle w:val="Style9"/>
        <w:widowControl/>
        <w:numPr>
          <w:ilvl w:val="0"/>
          <w:numId w:val="14"/>
        </w:numPr>
        <w:tabs>
          <w:tab w:val="clear" w:pos="941"/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454F5">
        <w:rPr>
          <w:rStyle w:val="FontStyle27"/>
          <w:sz w:val="24"/>
          <w:szCs w:val="24"/>
        </w:rPr>
        <w:t>Еремеев А.А. – директор КУ НАО «Централизованный стройзаказчик»</w:t>
      </w:r>
    </w:p>
    <w:p w:rsidR="002454F5" w:rsidRPr="002454F5" w:rsidRDefault="002454F5" w:rsidP="002454F5">
      <w:pPr>
        <w:pStyle w:val="Style9"/>
        <w:widowControl/>
        <w:numPr>
          <w:ilvl w:val="0"/>
          <w:numId w:val="14"/>
        </w:numPr>
        <w:tabs>
          <w:tab w:val="clear" w:pos="941"/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454F5">
        <w:rPr>
          <w:rStyle w:val="FontStyle27"/>
          <w:sz w:val="24"/>
          <w:szCs w:val="24"/>
        </w:rPr>
        <w:lastRenderedPageBreak/>
        <w:t>Канев Н.Л. – заместитель председателя отделения Всероссийской общественной организации ветеранов «Боевое Братство»</w:t>
      </w:r>
    </w:p>
    <w:p w:rsidR="002454F5" w:rsidRPr="002454F5" w:rsidRDefault="002454F5" w:rsidP="002454F5">
      <w:pPr>
        <w:pStyle w:val="Style9"/>
        <w:widowControl/>
        <w:numPr>
          <w:ilvl w:val="0"/>
          <w:numId w:val="14"/>
        </w:numPr>
        <w:tabs>
          <w:tab w:val="clear" w:pos="941"/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454F5">
        <w:rPr>
          <w:rStyle w:val="FontStyle27"/>
          <w:sz w:val="24"/>
          <w:szCs w:val="24"/>
        </w:rPr>
        <w:t>Наибов А.Т. – ответственный секретарь редакции газеты «Выбор НАО» ГБУ НАО «Издательский дом НАО»</w:t>
      </w:r>
    </w:p>
    <w:p w:rsidR="002454F5" w:rsidRPr="002454F5" w:rsidRDefault="002454F5" w:rsidP="002454F5">
      <w:pPr>
        <w:pStyle w:val="Style9"/>
        <w:widowControl/>
        <w:numPr>
          <w:ilvl w:val="0"/>
          <w:numId w:val="14"/>
        </w:numPr>
        <w:tabs>
          <w:tab w:val="clear" w:pos="941"/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454F5">
        <w:rPr>
          <w:rStyle w:val="FontStyle27"/>
          <w:sz w:val="24"/>
          <w:szCs w:val="24"/>
        </w:rPr>
        <w:t>Щелупанова Н.Н. – редактор отдела экономики общественно-политической газеты «Няръяна вындер» («Красный тундровик»)</w:t>
      </w:r>
    </w:p>
    <w:p w:rsidR="002454F5" w:rsidRPr="002454F5" w:rsidRDefault="002454F5" w:rsidP="002454F5">
      <w:pPr>
        <w:pStyle w:val="Style9"/>
        <w:widowControl/>
        <w:numPr>
          <w:ilvl w:val="0"/>
          <w:numId w:val="14"/>
        </w:numPr>
        <w:tabs>
          <w:tab w:val="clear" w:pos="941"/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454F5">
        <w:rPr>
          <w:rStyle w:val="FontStyle27"/>
          <w:sz w:val="24"/>
          <w:szCs w:val="24"/>
        </w:rPr>
        <w:t>Тайбарей А.А. – фотокорреспондент Редакции общественно-политической газеты «Няръяна вындер («Красный тундровик»)»</w:t>
      </w:r>
    </w:p>
    <w:p w:rsidR="002454F5" w:rsidRPr="002454F5" w:rsidRDefault="002454F5" w:rsidP="002454F5">
      <w:pPr>
        <w:pStyle w:val="Style9"/>
        <w:widowControl/>
        <w:numPr>
          <w:ilvl w:val="0"/>
          <w:numId w:val="14"/>
        </w:numPr>
        <w:tabs>
          <w:tab w:val="clear" w:pos="941"/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454F5">
        <w:rPr>
          <w:rStyle w:val="FontStyle27"/>
          <w:sz w:val="24"/>
          <w:szCs w:val="24"/>
        </w:rPr>
        <w:t xml:space="preserve">Тарасевич И.И. – телеоператор ТО филиала ФГУП ВГТРК «Поморье» в                               г. Нарьян-Маре </w:t>
      </w:r>
    </w:p>
    <w:p w:rsidR="002454F5" w:rsidRPr="002454F5" w:rsidRDefault="002454F5" w:rsidP="002454F5">
      <w:pPr>
        <w:pStyle w:val="Style9"/>
        <w:widowControl/>
        <w:numPr>
          <w:ilvl w:val="0"/>
          <w:numId w:val="14"/>
        </w:numPr>
        <w:tabs>
          <w:tab w:val="clear" w:pos="941"/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454F5">
        <w:rPr>
          <w:rStyle w:val="FontStyle27"/>
          <w:sz w:val="24"/>
          <w:szCs w:val="24"/>
        </w:rPr>
        <w:t>Стрежнева В.А. – корреспондент филиала ФГУП ВГТРК РТРК «Поморье» в              г. Нарьян-Маре</w:t>
      </w:r>
    </w:p>
    <w:p w:rsidR="002454F5" w:rsidRPr="002454F5" w:rsidRDefault="002454F5" w:rsidP="002454F5">
      <w:pPr>
        <w:pStyle w:val="Style9"/>
        <w:widowControl/>
        <w:numPr>
          <w:ilvl w:val="0"/>
          <w:numId w:val="14"/>
        </w:numPr>
        <w:tabs>
          <w:tab w:val="clear" w:pos="941"/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454F5">
        <w:rPr>
          <w:rStyle w:val="FontStyle27"/>
          <w:sz w:val="24"/>
          <w:szCs w:val="24"/>
        </w:rPr>
        <w:t>Стасюк В.А. – оператор ГБУ НАО «Ненецкая ТРК»</w:t>
      </w:r>
    </w:p>
    <w:p w:rsidR="002454F5" w:rsidRDefault="002454F5" w:rsidP="002454F5">
      <w:pPr>
        <w:pStyle w:val="Style9"/>
        <w:widowControl/>
        <w:numPr>
          <w:ilvl w:val="0"/>
          <w:numId w:val="14"/>
        </w:numPr>
        <w:tabs>
          <w:tab w:val="clear" w:pos="941"/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454F5">
        <w:rPr>
          <w:rStyle w:val="FontStyle27"/>
          <w:sz w:val="24"/>
          <w:szCs w:val="24"/>
        </w:rPr>
        <w:t>Батманов С.А. – инженер 2 категории отдела технического сопровождения средств вычислительной техники, автоматизированных систем и каналов связи КУ НАО «НИАЦ»</w:t>
      </w:r>
    </w:p>
    <w:p w:rsidR="00F16100" w:rsidRDefault="00F16100" w:rsidP="00F16100">
      <w:pPr>
        <w:pStyle w:val="Style9"/>
        <w:widowControl/>
        <w:ind w:firstLine="0"/>
        <w:jc w:val="both"/>
        <w:rPr>
          <w:rStyle w:val="FontStyle27"/>
          <w:sz w:val="24"/>
          <w:szCs w:val="24"/>
        </w:rPr>
      </w:pPr>
    </w:p>
    <w:p w:rsidR="00F16100" w:rsidRDefault="00F16100" w:rsidP="00F16100">
      <w:pPr>
        <w:pStyle w:val="Style9"/>
        <w:widowControl/>
        <w:ind w:firstLine="0"/>
        <w:jc w:val="both"/>
        <w:rPr>
          <w:rStyle w:val="FontStyle27"/>
          <w:sz w:val="24"/>
          <w:szCs w:val="24"/>
        </w:rPr>
      </w:pPr>
    </w:p>
    <w:p w:rsidR="00F16100" w:rsidRDefault="00F16100" w:rsidP="00F16100">
      <w:pPr>
        <w:pStyle w:val="Style9"/>
        <w:widowControl/>
        <w:ind w:firstLine="0"/>
        <w:jc w:val="both"/>
        <w:rPr>
          <w:rStyle w:val="FontStyle27"/>
          <w:sz w:val="24"/>
          <w:szCs w:val="24"/>
        </w:rPr>
      </w:pPr>
    </w:p>
    <w:p w:rsidR="00F16100" w:rsidRDefault="00F16100" w:rsidP="00F16100">
      <w:pPr>
        <w:pStyle w:val="Style9"/>
        <w:widowControl/>
        <w:ind w:firstLine="0"/>
        <w:jc w:val="both"/>
        <w:rPr>
          <w:rStyle w:val="FontStyle27"/>
          <w:sz w:val="24"/>
          <w:szCs w:val="24"/>
        </w:rPr>
      </w:pPr>
    </w:p>
    <w:p w:rsidR="00F16100" w:rsidRDefault="00F16100" w:rsidP="00F16100">
      <w:pPr>
        <w:pStyle w:val="Style9"/>
        <w:widowControl/>
        <w:ind w:firstLine="0"/>
        <w:jc w:val="both"/>
        <w:rPr>
          <w:rStyle w:val="FontStyle27"/>
          <w:sz w:val="24"/>
          <w:szCs w:val="24"/>
        </w:rPr>
      </w:pPr>
    </w:p>
    <w:p w:rsidR="00F16100" w:rsidRDefault="00F16100" w:rsidP="00F16100">
      <w:pPr>
        <w:pStyle w:val="Style9"/>
        <w:widowControl/>
        <w:ind w:firstLine="0"/>
        <w:jc w:val="both"/>
        <w:rPr>
          <w:rStyle w:val="FontStyle27"/>
          <w:sz w:val="24"/>
          <w:szCs w:val="24"/>
        </w:rPr>
      </w:pPr>
    </w:p>
    <w:p w:rsidR="00F16100" w:rsidRDefault="00F16100" w:rsidP="00F16100">
      <w:pPr>
        <w:pStyle w:val="Style9"/>
        <w:widowControl/>
        <w:ind w:firstLine="0"/>
        <w:jc w:val="both"/>
        <w:rPr>
          <w:rStyle w:val="FontStyle27"/>
          <w:sz w:val="24"/>
          <w:szCs w:val="24"/>
        </w:rPr>
      </w:pPr>
    </w:p>
    <w:p w:rsidR="00F16100" w:rsidRDefault="00F16100" w:rsidP="00F16100">
      <w:pPr>
        <w:pStyle w:val="Style9"/>
        <w:widowControl/>
        <w:ind w:firstLine="0"/>
        <w:jc w:val="both"/>
        <w:rPr>
          <w:rStyle w:val="FontStyle27"/>
          <w:sz w:val="24"/>
          <w:szCs w:val="24"/>
        </w:rPr>
      </w:pPr>
    </w:p>
    <w:p w:rsidR="00F16100" w:rsidRDefault="00F16100" w:rsidP="00F16100">
      <w:pPr>
        <w:pStyle w:val="Style9"/>
        <w:widowControl/>
        <w:ind w:firstLine="0"/>
        <w:jc w:val="both"/>
        <w:rPr>
          <w:rStyle w:val="FontStyle27"/>
          <w:sz w:val="24"/>
          <w:szCs w:val="24"/>
        </w:rPr>
      </w:pPr>
    </w:p>
    <w:p w:rsidR="00F16100" w:rsidRDefault="00F16100" w:rsidP="00F16100">
      <w:pPr>
        <w:pStyle w:val="Style9"/>
        <w:widowControl/>
        <w:ind w:firstLine="0"/>
        <w:jc w:val="both"/>
        <w:rPr>
          <w:rStyle w:val="FontStyle27"/>
          <w:sz w:val="24"/>
          <w:szCs w:val="24"/>
        </w:rPr>
      </w:pPr>
    </w:p>
    <w:p w:rsidR="00F16100" w:rsidRDefault="00F16100" w:rsidP="00F16100">
      <w:pPr>
        <w:pStyle w:val="Style9"/>
        <w:widowControl/>
        <w:ind w:firstLine="0"/>
        <w:jc w:val="both"/>
        <w:rPr>
          <w:rStyle w:val="FontStyle27"/>
          <w:sz w:val="24"/>
          <w:szCs w:val="24"/>
        </w:rPr>
      </w:pPr>
    </w:p>
    <w:p w:rsidR="00F16100" w:rsidRDefault="00F16100" w:rsidP="00F16100">
      <w:pPr>
        <w:pStyle w:val="Style9"/>
        <w:widowControl/>
        <w:ind w:firstLine="0"/>
        <w:jc w:val="both"/>
        <w:rPr>
          <w:rStyle w:val="FontStyle27"/>
          <w:sz w:val="24"/>
          <w:szCs w:val="24"/>
        </w:rPr>
      </w:pPr>
    </w:p>
    <w:p w:rsidR="00F16100" w:rsidRDefault="00F16100" w:rsidP="00F16100">
      <w:pPr>
        <w:pStyle w:val="Style9"/>
        <w:widowControl/>
        <w:ind w:firstLine="0"/>
        <w:jc w:val="both"/>
        <w:rPr>
          <w:rStyle w:val="FontStyle27"/>
          <w:sz w:val="24"/>
          <w:szCs w:val="24"/>
        </w:rPr>
      </w:pPr>
    </w:p>
    <w:p w:rsidR="00F16100" w:rsidRDefault="00F16100" w:rsidP="00F16100">
      <w:pPr>
        <w:pStyle w:val="Style9"/>
        <w:widowControl/>
        <w:ind w:firstLine="0"/>
        <w:jc w:val="both"/>
        <w:rPr>
          <w:rStyle w:val="FontStyle27"/>
          <w:sz w:val="24"/>
          <w:szCs w:val="24"/>
        </w:rPr>
      </w:pPr>
    </w:p>
    <w:p w:rsidR="00F16100" w:rsidRDefault="00F16100" w:rsidP="00F16100">
      <w:pPr>
        <w:pStyle w:val="Style9"/>
        <w:widowControl/>
        <w:ind w:firstLine="0"/>
        <w:jc w:val="both"/>
        <w:rPr>
          <w:rStyle w:val="FontStyle27"/>
          <w:sz w:val="24"/>
          <w:szCs w:val="24"/>
        </w:rPr>
      </w:pPr>
    </w:p>
    <w:p w:rsidR="00F16100" w:rsidRDefault="00F16100" w:rsidP="00F16100">
      <w:pPr>
        <w:pStyle w:val="Style9"/>
        <w:widowControl/>
        <w:ind w:firstLine="0"/>
        <w:jc w:val="both"/>
        <w:rPr>
          <w:rStyle w:val="FontStyle27"/>
          <w:sz w:val="24"/>
          <w:szCs w:val="24"/>
        </w:rPr>
      </w:pPr>
    </w:p>
    <w:p w:rsidR="00F16100" w:rsidRDefault="00F16100" w:rsidP="00F16100">
      <w:pPr>
        <w:pStyle w:val="Style9"/>
        <w:widowControl/>
        <w:ind w:firstLine="0"/>
        <w:jc w:val="both"/>
        <w:rPr>
          <w:rStyle w:val="FontStyle27"/>
          <w:sz w:val="24"/>
          <w:szCs w:val="24"/>
        </w:rPr>
      </w:pPr>
    </w:p>
    <w:p w:rsidR="00F16100" w:rsidRDefault="00F16100" w:rsidP="00F16100">
      <w:pPr>
        <w:pStyle w:val="Style9"/>
        <w:widowControl/>
        <w:ind w:firstLine="0"/>
        <w:jc w:val="both"/>
        <w:rPr>
          <w:rStyle w:val="FontStyle27"/>
          <w:sz w:val="24"/>
          <w:szCs w:val="24"/>
        </w:rPr>
      </w:pPr>
    </w:p>
    <w:p w:rsidR="00F16100" w:rsidRDefault="00F16100" w:rsidP="00F16100">
      <w:pPr>
        <w:pStyle w:val="Style9"/>
        <w:widowControl/>
        <w:ind w:firstLine="0"/>
        <w:jc w:val="both"/>
        <w:rPr>
          <w:rStyle w:val="FontStyle27"/>
          <w:sz w:val="24"/>
          <w:szCs w:val="24"/>
        </w:rPr>
      </w:pPr>
    </w:p>
    <w:p w:rsidR="00F16100" w:rsidRDefault="00F16100" w:rsidP="00F16100">
      <w:pPr>
        <w:pStyle w:val="Style9"/>
        <w:widowControl/>
        <w:ind w:firstLine="0"/>
        <w:jc w:val="both"/>
        <w:rPr>
          <w:rStyle w:val="FontStyle27"/>
          <w:sz w:val="24"/>
          <w:szCs w:val="24"/>
        </w:rPr>
      </w:pPr>
    </w:p>
    <w:p w:rsidR="00F16100" w:rsidRDefault="00F16100" w:rsidP="00F16100">
      <w:pPr>
        <w:pStyle w:val="Style9"/>
        <w:widowControl/>
        <w:ind w:firstLine="0"/>
        <w:jc w:val="both"/>
        <w:rPr>
          <w:rStyle w:val="FontStyle27"/>
          <w:sz w:val="24"/>
          <w:szCs w:val="24"/>
        </w:rPr>
      </w:pPr>
    </w:p>
    <w:p w:rsidR="00F16100" w:rsidRDefault="00F16100" w:rsidP="00F16100">
      <w:pPr>
        <w:pStyle w:val="Style9"/>
        <w:widowControl/>
        <w:ind w:firstLine="0"/>
        <w:jc w:val="both"/>
        <w:rPr>
          <w:rStyle w:val="FontStyle27"/>
          <w:sz w:val="24"/>
          <w:szCs w:val="24"/>
        </w:rPr>
      </w:pPr>
    </w:p>
    <w:p w:rsidR="00F16100" w:rsidRDefault="00F16100" w:rsidP="00F16100">
      <w:pPr>
        <w:pStyle w:val="Style9"/>
        <w:widowControl/>
        <w:ind w:firstLine="0"/>
        <w:jc w:val="both"/>
        <w:rPr>
          <w:rStyle w:val="FontStyle27"/>
          <w:sz w:val="24"/>
          <w:szCs w:val="24"/>
        </w:rPr>
      </w:pPr>
    </w:p>
    <w:p w:rsidR="00F16100" w:rsidRDefault="00F16100" w:rsidP="00F16100">
      <w:pPr>
        <w:pStyle w:val="Style9"/>
        <w:widowControl/>
        <w:ind w:firstLine="0"/>
        <w:jc w:val="both"/>
        <w:rPr>
          <w:rStyle w:val="FontStyle27"/>
          <w:sz w:val="24"/>
          <w:szCs w:val="24"/>
        </w:rPr>
      </w:pPr>
    </w:p>
    <w:p w:rsidR="00F16100" w:rsidRDefault="00F16100" w:rsidP="00F16100">
      <w:pPr>
        <w:pStyle w:val="Style9"/>
        <w:widowControl/>
        <w:ind w:firstLine="0"/>
        <w:jc w:val="both"/>
        <w:rPr>
          <w:rStyle w:val="FontStyle27"/>
          <w:sz w:val="24"/>
          <w:szCs w:val="24"/>
        </w:rPr>
      </w:pPr>
    </w:p>
    <w:p w:rsidR="00F16100" w:rsidRDefault="00F16100" w:rsidP="00F16100">
      <w:pPr>
        <w:pStyle w:val="Style9"/>
        <w:widowControl/>
        <w:ind w:firstLine="0"/>
        <w:jc w:val="both"/>
        <w:rPr>
          <w:rStyle w:val="FontStyle27"/>
          <w:sz w:val="24"/>
          <w:szCs w:val="24"/>
        </w:rPr>
      </w:pPr>
    </w:p>
    <w:p w:rsidR="00F16100" w:rsidRDefault="00F16100" w:rsidP="00F16100">
      <w:pPr>
        <w:pStyle w:val="Style9"/>
        <w:widowControl/>
        <w:ind w:firstLine="0"/>
        <w:jc w:val="both"/>
        <w:rPr>
          <w:rStyle w:val="FontStyle27"/>
          <w:sz w:val="24"/>
          <w:szCs w:val="24"/>
        </w:rPr>
      </w:pPr>
    </w:p>
    <w:p w:rsidR="00F16100" w:rsidRDefault="00F16100" w:rsidP="00F16100">
      <w:pPr>
        <w:pStyle w:val="Style9"/>
        <w:widowControl/>
        <w:ind w:firstLine="0"/>
        <w:jc w:val="both"/>
        <w:rPr>
          <w:rStyle w:val="FontStyle27"/>
          <w:sz w:val="24"/>
          <w:szCs w:val="24"/>
        </w:rPr>
      </w:pPr>
    </w:p>
    <w:p w:rsidR="00F16100" w:rsidRDefault="00F16100" w:rsidP="00F16100">
      <w:pPr>
        <w:pStyle w:val="Style9"/>
        <w:widowControl/>
        <w:ind w:firstLine="0"/>
        <w:jc w:val="both"/>
        <w:rPr>
          <w:rStyle w:val="FontStyle27"/>
          <w:sz w:val="24"/>
          <w:szCs w:val="24"/>
        </w:rPr>
      </w:pPr>
    </w:p>
    <w:p w:rsidR="00F16100" w:rsidRDefault="00F16100" w:rsidP="00F16100">
      <w:pPr>
        <w:pStyle w:val="Style9"/>
        <w:widowControl/>
        <w:ind w:firstLine="0"/>
        <w:jc w:val="both"/>
        <w:rPr>
          <w:rStyle w:val="FontStyle27"/>
          <w:sz w:val="24"/>
          <w:szCs w:val="24"/>
        </w:rPr>
      </w:pPr>
    </w:p>
    <w:p w:rsidR="00F16100" w:rsidRDefault="00F16100" w:rsidP="00F16100">
      <w:pPr>
        <w:pStyle w:val="Style9"/>
        <w:widowControl/>
        <w:ind w:firstLine="0"/>
        <w:jc w:val="both"/>
        <w:rPr>
          <w:rStyle w:val="FontStyle27"/>
          <w:sz w:val="24"/>
          <w:szCs w:val="24"/>
        </w:rPr>
      </w:pPr>
    </w:p>
    <w:p w:rsidR="00F16100" w:rsidRDefault="00F16100" w:rsidP="00F16100">
      <w:pPr>
        <w:pStyle w:val="Style9"/>
        <w:widowControl/>
        <w:ind w:firstLine="0"/>
        <w:jc w:val="both"/>
        <w:rPr>
          <w:rStyle w:val="FontStyle27"/>
          <w:sz w:val="24"/>
          <w:szCs w:val="24"/>
        </w:rPr>
      </w:pPr>
    </w:p>
    <w:p w:rsidR="00F16100" w:rsidRDefault="00F16100" w:rsidP="00F16100">
      <w:pPr>
        <w:pStyle w:val="Style9"/>
        <w:widowControl/>
        <w:ind w:firstLine="0"/>
        <w:jc w:val="both"/>
        <w:rPr>
          <w:rStyle w:val="FontStyle27"/>
          <w:sz w:val="24"/>
          <w:szCs w:val="24"/>
        </w:rPr>
      </w:pPr>
    </w:p>
    <w:p w:rsidR="00F16100" w:rsidRDefault="00F16100" w:rsidP="00F16100">
      <w:pPr>
        <w:pStyle w:val="Style9"/>
        <w:widowControl/>
        <w:ind w:firstLine="0"/>
        <w:jc w:val="both"/>
        <w:rPr>
          <w:rStyle w:val="FontStyle27"/>
          <w:sz w:val="24"/>
          <w:szCs w:val="24"/>
        </w:rPr>
      </w:pPr>
    </w:p>
    <w:p w:rsidR="00F16100" w:rsidRDefault="00F16100" w:rsidP="00F16100">
      <w:pPr>
        <w:pStyle w:val="Style9"/>
        <w:widowControl/>
        <w:ind w:firstLine="0"/>
        <w:jc w:val="both"/>
        <w:rPr>
          <w:rStyle w:val="FontStyle27"/>
          <w:sz w:val="24"/>
          <w:szCs w:val="24"/>
        </w:rPr>
      </w:pPr>
    </w:p>
    <w:p w:rsidR="00F16100" w:rsidRDefault="00F16100" w:rsidP="00F16100">
      <w:pPr>
        <w:pStyle w:val="Style9"/>
        <w:widowControl/>
        <w:ind w:firstLine="0"/>
        <w:jc w:val="both"/>
        <w:rPr>
          <w:rStyle w:val="FontStyle27"/>
          <w:sz w:val="24"/>
          <w:szCs w:val="24"/>
        </w:rPr>
      </w:pPr>
    </w:p>
    <w:p w:rsidR="00F16100" w:rsidRDefault="00F16100" w:rsidP="00F16100">
      <w:pPr>
        <w:pStyle w:val="Style9"/>
        <w:widowControl/>
        <w:ind w:firstLine="0"/>
        <w:jc w:val="both"/>
        <w:rPr>
          <w:rStyle w:val="FontStyle27"/>
          <w:sz w:val="24"/>
          <w:szCs w:val="24"/>
        </w:rPr>
      </w:pPr>
    </w:p>
    <w:p w:rsidR="00F16100" w:rsidRDefault="00F16100" w:rsidP="00F16100">
      <w:pPr>
        <w:pStyle w:val="Style9"/>
        <w:widowControl/>
        <w:ind w:firstLine="0"/>
        <w:jc w:val="both"/>
        <w:rPr>
          <w:rStyle w:val="FontStyle27"/>
          <w:sz w:val="24"/>
          <w:szCs w:val="24"/>
        </w:rPr>
      </w:pPr>
    </w:p>
    <w:p w:rsidR="00F16100" w:rsidRDefault="00F16100" w:rsidP="00F16100">
      <w:pPr>
        <w:pStyle w:val="Style9"/>
        <w:widowControl/>
        <w:ind w:firstLine="0"/>
        <w:jc w:val="both"/>
        <w:rPr>
          <w:rStyle w:val="FontStyle27"/>
          <w:sz w:val="24"/>
          <w:szCs w:val="24"/>
        </w:rPr>
      </w:pPr>
    </w:p>
    <w:p w:rsidR="00F16100" w:rsidRDefault="00F16100" w:rsidP="00F16100">
      <w:pPr>
        <w:pStyle w:val="Style9"/>
        <w:widowControl/>
        <w:ind w:firstLine="0"/>
        <w:jc w:val="both"/>
        <w:rPr>
          <w:rStyle w:val="FontStyle27"/>
          <w:sz w:val="24"/>
          <w:szCs w:val="24"/>
        </w:rPr>
      </w:pPr>
    </w:p>
    <w:p w:rsidR="00F16100" w:rsidRDefault="00F16100" w:rsidP="00F16100">
      <w:pPr>
        <w:pStyle w:val="Style9"/>
        <w:widowControl/>
        <w:ind w:firstLine="0"/>
        <w:jc w:val="both"/>
        <w:rPr>
          <w:rStyle w:val="FontStyle27"/>
          <w:sz w:val="24"/>
          <w:szCs w:val="24"/>
        </w:rPr>
      </w:pPr>
    </w:p>
    <w:p w:rsidR="00F16100" w:rsidRDefault="00F16100" w:rsidP="00F16100">
      <w:pPr>
        <w:pStyle w:val="Style9"/>
        <w:widowControl/>
        <w:ind w:firstLine="0"/>
        <w:jc w:val="both"/>
        <w:rPr>
          <w:rStyle w:val="FontStyle27"/>
          <w:sz w:val="24"/>
          <w:szCs w:val="24"/>
        </w:rPr>
      </w:pPr>
    </w:p>
    <w:p w:rsidR="00F16100" w:rsidRDefault="00F16100" w:rsidP="00F16100">
      <w:pPr>
        <w:pStyle w:val="Style9"/>
        <w:widowControl/>
        <w:ind w:firstLine="0"/>
        <w:jc w:val="both"/>
        <w:rPr>
          <w:rStyle w:val="FontStyle27"/>
          <w:sz w:val="24"/>
          <w:szCs w:val="24"/>
        </w:rPr>
      </w:pPr>
    </w:p>
    <w:p w:rsidR="00F16100" w:rsidRDefault="00F16100" w:rsidP="00F16100">
      <w:pPr>
        <w:pStyle w:val="Style9"/>
        <w:widowControl/>
        <w:ind w:firstLine="0"/>
        <w:jc w:val="both"/>
        <w:rPr>
          <w:rStyle w:val="FontStyle27"/>
          <w:sz w:val="24"/>
          <w:szCs w:val="24"/>
        </w:rPr>
      </w:pPr>
    </w:p>
    <w:p w:rsidR="00F16100" w:rsidRDefault="00F16100" w:rsidP="00F16100">
      <w:pPr>
        <w:pStyle w:val="Style9"/>
        <w:widowControl/>
        <w:ind w:firstLine="0"/>
        <w:jc w:val="both"/>
        <w:rPr>
          <w:rStyle w:val="FontStyle27"/>
          <w:sz w:val="24"/>
          <w:szCs w:val="24"/>
        </w:rPr>
      </w:pPr>
    </w:p>
    <w:p w:rsidR="00F16100" w:rsidRDefault="00F16100" w:rsidP="00F16100">
      <w:pPr>
        <w:pStyle w:val="Style9"/>
        <w:widowControl/>
        <w:ind w:firstLine="0"/>
        <w:jc w:val="both"/>
        <w:rPr>
          <w:rStyle w:val="FontStyle27"/>
          <w:sz w:val="24"/>
          <w:szCs w:val="24"/>
        </w:rPr>
      </w:pPr>
    </w:p>
    <w:p w:rsidR="00F16100" w:rsidRDefault="00F16100" w:rsidP="00F16100">
      <w:pPr>
        <w:pStyle w:val="Style9"/>
        <w:widowControl/>
        <w:ind w:firstLine="0"/>
        <w:jc w:val="both"/>
        <w:rPr>
          <w:rStyle w:val="FontStyle27"/>
          <w:sz w:val="24"/>
          <w:szCs w:val="24"/>
        </w:rPr>
      </w:pPr>
    </w:p>
    <w:p w:rsidR="00F16100" w:rsidRDefault="00F16100" w:rsidP="00F16100">
      <w:pPr>
        <w:pStyle w:val="Style9"/>
        <w:widowControl/>
        <w:ind w:firstLine="0"/>
        <w:jc w:val="both"/>
        <w:rPr>
          <w:rStyle w:val="FontStyle27"/>
          <w:sz w:val="24"/>
          <w:szCs w:val="24"/>
        </w:rPr>
      </w:pPr>
    </w:p>
    <w:p w:rsidR="00F16100" w:rsidRDefault="00F16100" w:rsidP="00F16100">
      <w:pPr>
        <w:pStyle w:val="Style9"/>
        <w:widowControl/>
        <w:ind w:firstLine="0"/>
        <w:jc w:val="both"/>
        <w:rPr>
          <w:rStyle w:val="FontStyle27"/>
          <w:sz w:val="24"/>
          <w:szCs w:val="24"/>
        </w:rPr>
      </w:pPr>
    </w:p>
    <w:p w:rsidR="00F16100" w:rsidRDefault="00F16100" w:rsidP="00F16100">
      <w:pPr>
        <w:pStyle w:val="Style9"/>
        <w:widowControl/>
        <w:ind w:firstLine="0"/>
        <w:jc w:val="both"/>
        <w:rPr>
          <w:rStyle w:val="FontStyle27"/>
          <w:sz w:val="24"/>
          <w:szCs w:val="24"/>
        </w:rPr>
      </w:pPr>
    </w:p>
    <w:p w:rsidR="00F16100" w:rsidRDefault="00F16100" w:rsidP="00F16100">
      <w:pPr>
        <w:pStyle w:val="Style9"/>
        <w:widowControl/>
        <w:ind w:firstLine="0"/>
        <w:jc w:val="both"/>
        <w:rPr>
          <w:rStyle w:val="FontStyle27"/>
          <w:sz w:val="24"/>
          <w:szCs w:val="24"/>
        </w:rPr>
      </w:pPr>
    </w:p>
    <w:p w:rsidR="00F16100" w:rsidRDefault="00F16100" w:rsidP="00F16100">
      <w:pPr>
        <w:pStyle w:val="Style9"/>
        <w:widowControl/>
        <w:ind w:firstLine="0"/>
        <w:jc w:val="both"/>
        <w:rPr>
          <w:rStyle w:val="FontStyle27"/>
          <w:sz w:val="24"/>
          <w:szCs w:val="24"/>
        </w:rPr>
      </w:pPr>
    </w:p>
    <w:p w:rsidR="00F16100" w:rsidRDefault="00F16100" w:rsidP="00F16100">
      <w:pPr>
        <w:pStyle w:val="Style9"/>
        <w:widowControl/>
        <w:ind w:firstLine="0"/>
        <w:jc w:val="both"/>
        <w:rPr>
          <w:rStyle w:val="FontStyle27"/>
          <w:sz w:val="24"/>
          <w:szCs w:val="24"/>
        </w:rPr>
      </w:pPr>
    </w:p>
    <w:p w:rsidR="00F16100" w:rsidRDefault="00F16100" w:rsidP="00F16100">
      <w:pPr>
        <w:pStyle w:val="Style9"/>
        <w:widowControl/>
        <w:ind w:firstLine="0"/>
        <w:jc w:val="both"/>
        <w:rPr>
          <w:rStyle w:val="FontStyle27"/>
          <w:sz w:val="24"/>
          <w:szCs w:val="24"/>
        </w:rPr>
      </w:pPr>
    </w:p>
    <w:p w:rsidR="00F16100" w:rsidRDefault="00F16100" w:rsidP="00F16100">
      <w:pPr>
        <w:pStyle w:val="Style9"/>
        <w:widowControl/>
        <w:ind w:firstLine="0"/>
        <w:jc w:val="both"/>
        <w:rPr>
          <w:rStyle w:val="FontStyle27"/>
          <w:sz w:val="24"/>
          <w:szCs w:val="24"/>
        </w:rPr>
      </w:pPr>
    </w:p>
    <w:p w:rsidR="00F16100" w:rsidRDefault="00F16100" w:rsidP="00F16100">
      <w:pPr>
        <w:pStyle w:val="Style9"/>
        <w:widowControl/>
        <w:ind w:firstLine="0"/>
        <w:jc w:val="both"/>
        <w:rPr>
          <w:rStyle w:val="FontStyle27"/>
          <w:sz w:val="24"/>
          <w:szCs w:val="24"/>
        </w:rPr>
      </w:pPr>
    </w:p>
    <w:p w:rsidR="00F16100" w:rsidRDefault="00F16100" w:rsidP="00F16100">
      <w:pPr>
        <w:pStyle w:val="Style9"/>
        <w:widowControl/>
        <w:ind w:firstLine="0"/>
        <w:jc w:val="both"/>
        <w:rPr>
          <w:rStyle w:val="FontStyle27"/>
          <w:sz w:val="24"/>
          <w:szCs w:val="24"/>
        </w:rPr>
      </w:pPr>
    </w:p>
    <w:p w:rsidR="00F16100" w:rsidRDefault="00F16100" w:rsidP="00F16100">
      <w:pPr>
        <w:pStyle w:val="Style9"/>
        <w:widowControl/>
        <w:ind w:firstLine="0"/>
        <w:jc w:val="both"/>
        <w:rPr>
          <w:rStyle w:val="FontStyle27"/>
          <w:sz w:val="24"/>
          <w:szCs w:val="24"/>
        </w:rPr>
      </w:pPr>
    </w:p>
    <w:p w:rsidR="00F16100" w:rsidRDefault="00F16100" w:rsidP="00F16100">
      <w:pPr>
        <w:pStyle w:val="Style9"/>
        <w:widowControl/>
        <w:ind w:firstLine="0"/>
        <w:jc w:val="both"/>
        <w:rPr>
          <w:rStyle w:val="FontStyle27"/>
          <w:sz w:val="24"/>
          <w:szCs w:val="24"/>
        </w:rPr>
      </w:pPr>
    </w:p>
    <w:p w:rsidR="00F16100" w:rsidRDefault="00F16100" w:rsidP="00F16100">
      <w:pPr>
        <w:pStyle w:val="Style9"/>
        <w:widowControl/>
        <w:ind w:firstLine="0"/>
        <w:jc w:val="both"/>
        <w:rPr>
          <w:rStyle w:val="FontStyle27"/>
          <w:sz w:val="24"/>
          <w:szCs w:val="24"/>
        </w:rPr>
      </w:pPr>
    </w:p>
    <w:p w:rsidR="00F16100" w:rsidRDefault="00F16100" w:rsidP="00F16100">
      <w:pPr>
        <w:pStyle w:val="Style9"/>
        <w:widowControl/>
        <w:ind w:firstLine="0"/>
        <w:jc w:val="both"/>
        <w:rPr>
          <w:rStyle w:val="FontStyle27"/>
          <w:sz w:val="24"/>
          <w:szCs w:val="24"/>
        </w:rPr>
      </w:pPr>
    </w:p>
    <w:p w:rsidR="00F16100" w:rsidRDefault="00F16100" w:rsidP="00F16100">
      <w:pPr>
        <w:pStyle w:val="Style9"/>
        <w:widowControl/>
        <w:ind w:firstLine="0"/>
        <w:jc w:val="both"/>
        <w:rPr>
          <w:rStyle w:val="FontStyle27"/>
          <w:sz w:val="24"/>
          <w:szCs w:val="24"/>
        </w:rPr>
      </w:pPr>
    </w:p>
    <w:p w:rsidR="00F16100" w:rsidRDefault="00F16100" w:rsidP="00F16100">
      <w:pPr>
        <w:pStyle w:val="Style9"/>
        <w:widowControl/>
        <w:ind w:firstLine="0"/>
        <w:jc w:val="both"/>
        <w:rPr>
          <w:rStyle w:val="FontStyle27"/>
          <w:sz w:val="24"/>
          <w:szCs w:val="24"/>
        </w:rPr>
      </w:pPr>
    </w:p>
    <w:p w:rsidR="00F16100" w:rsidRDefault="00F16100" w:rsidP="00F16100">
      <w:pPr>
        <w:pStyle w:val="Style9"/>
        <w:widowControl/>
        <w:ind w:firstLine="0"/>
        <w:jc w:val="both"/>
        <w:rPr>
          <w:rStyle w:val="FontStyle27"/>
          <w:sz w:val="24"/>
          <w:szCs w:val="24"/>
        </w:rPr>
      </w:pPr>
    </w:p>
    <w:p w:rsidR="00F16100" w:rsidRDefault="00F16100" w:rsidP="00F16100">
      <w:pPr>
        <w:pStyle w:val="Style9"/>
        <w:widowControl/>
        <w:ind w:firstLine="0"/>
        <w:jc w:val="both"/>
        <w:rPr>
          <w:rStyle w:val="FontStyle27"/>
          <w:sz w:val="24"/>
          <w:szCs w:val="24"/>
        </w:rPr>
      </w:pPr>
    </w:p>
    <w:p w:rsidR="00F16100" w:rsidRDefault="00F16100" w:rsidP="00F16100">
      <w:pPr>
        <w:pStyle w:val="Style9"/>
        <w:widowControl/>
        <w:ind w:firstLine="0"/>
        <w:jc w:val="both"/>
        <w:rPr>
          <w:rStyle w:val="FontStyle27"/>
          <w:sz w:val="24"/>
          <w:szCs w:val="24"/>
        </w:rPr>
      </w:pPr>
    </w:p>
    <w:p w:rsidR="00F16100" w:rsidRDefault="00F16100" w:rsidP="00F16100">
      <w:pPr>
        <w:pStyle w:val="Style9"/>
        <w:widowControl/>
        <w:ind w:firstLine="0"/>
        <w:jc w:val="both"/>
        <w:rPr>
          <w:rStyle w:val="FontStyle27"/>
          <w:sz w:val="24"/>
          <w:szCs w:val="24"/>
        </w:rPr>
      </w:pPr>
    </w:p>
    <w:p w:rsidR="00F16100" w:rsidRDefault="00F16100" w:rsidP="00F16100">
      <w:pPr>
        <w:pStyle w:val="Style9"/>
        <w:widowControl/>
        <w:ind w:firstLine="0"/>
        <w:jc w:val="both"/>
        <w:rPr>
          <w:rStyle w:val="FontStyle27"/>
          <w:sz w:val="24"/>
          <w:szCs w:val="24"/>
        </w:rPr>
      </w:pPr>
    </w:p>
    <w:p w:rsidR="00F16100" w:rsidRDefault="00F16100" w:rsidP="00F16100">
      <w:pPr>
        <w:pStyle w:val="Style9"/>
        <w:widowControl/>
        <w:ind w:firstLine="0"/>
        <w:jc w:val="both"/>
        <w:rPr>
          <w:rStyle w:val="FontStyle27"/>
          <w:sz w:val="24"/>
          <w:szCs w:val="24"/>
        </w:rPr>
      </w:pPr>
    </w:p>
    <w:p w:rsidR="00F16100" w:rsidRDefault="00F16100" w:rsidP="00F16100">
      <w:pPr>
        <w:pStyle w:val="Style9"/>
        <w:widowControl/>
        <w:ind w:firstLine="0"/>
        <w:jc w:val="both"/>
        <w:rPr>
          <w:rStyle w:val="FontStyle27"/>
          <w:sz w:val="24"/>
          <w:szCs w:val="24"/>
        </w:rPr>
      </w:pPr>
    </w:p>
    <w:p w:rsidR="00F16100" w:rsidRDefault="00F16100" w:rsidP="00F16100">
      <w:pPr>
        <w:pStyle w:val="Style9"/>
        <w:widowControl/>
        <w:ind w:firstLine="0"/>
        <w:jc w:val="both"/>
        <w:rPr>
          <w:rStyle w:val="FontStyle27"/>
          <w:sz w:val="24"/>
          <w:szCs w:val="24"/>
        </w:rPr>
      </w:pPr>
    </w:p>
    <w:p w:rsidR="00F16100" w:rsidRDefault="00F16100" w:rsidP="00F16100">
      <w:pPr>
        <w:pStyle w:val="Style9"/>
        <w:widowControl/>
        <w:ind w:firstLine="0"/>
        <w:jc w:val="both"/>
        <w:rPr>
          <w:rStyle w:val="FontStyle27"/>
          <w:sz w:val="24"/>
          <w:szCs w:val="24"/>
        </w:rPr>
      </w:pPr>
    </w:p>
    <w:p w:rsidR="00F16100" w:rsidRDefault="00F16100" w:rsidP="00F16100">
      <w:pPr>
        <w:pStyle w:val="Style9"/>
        <w:widowControl/>
        <w:ind w:firstLine="0"/>
        <w:jc w:val="both"/>
        <w:rPr>
          <w:rStyle w:val="FontStyle27"/>
          <w:sz w:val="24"/>
          <w:szCs w:val="24"/>
        </w:rPr>
      </w:pPr>
    </w:p>
    <w:p w:rsidR="00F16100" w:rsidRDefault="00F16100" w:rsidP="00F16100">
      <w:pPr>
        <w:pStyle w:val="Style9"/>
        <w:widowControl/>
        <w:ind w:firstLine="0"/>
        <w:jc w:val="both"/>
        <w:rPr>
          <w:rStyle w:val="FontStyle27"/>
          <w:sz w:val="24"/>
          <w:szCs w:val="24"/>
        </w:rPr>
      </w:pPr>
    </w:p>
    <w:p w:rsidR="00F16100" w:rsidRDefault="00F16100" w:rsidP="00F16100">
      <w:pPr>
        <w:pStyle w:val="Style9"/>
        <w:widowControl/>
        <w:ind w:firstLine="0"/>
        <w:jc w:val="both"/>
        <w:rPr>
          <w:rStyle w:val="FontStyle27"/>
          <w:sz w:val="24"/>
          <w:szCs w:val="24"/>
        </w:rPr>
      </w:pPr>
    </w:p>
    <w:p w:rsidR="00F16100" w:rsidRDefault="00F16100" w:rsidP="00F16100">
      <w:pPr>
        <w:pStyle w:val="Style9"/>
        <w:widowControl/>
        <w:ind w:firstLine="0"/>
        <w:jc w:val="both"/>
        <w:rPr>
          <w:rStyle w:val="FontStyle27"/>
          <w:sz w:val="24"/>
          <w:szCs w:val="24"/>
        </w:rPr>
      </w:pPr>
    </w:p>
    <w:p w:rsidR="00F16100" w:rsidRDefault="00F16100" w:rsidP="00F16100">
      <w:pPr>
        <w:pStyle w:val="Style9"/>
        <w:widowControl/>
        <w:ind w:firstLine="0"/>
        <w:jc w:val="both"/>
        <w:rPr>
          <w:rStyle w:val="FontStyle27"/>
          <w:sz w:val="24"/>
          <w:szCs w:val="24"/>
        </w:rPr>
      </w:pPr>
    </w:p>
    <w:p w:rsidR="00F16100" w:rsidRDefault="00F16100" w:rsidP="00F16100">
      <w:pPr>
        <w:pStyle w:val="Style9"/>
        <w:widowControl/>
        <w:ind w:firstLine="0"/>
        <w:jc w:val="both"/>
        <w:rPr>
          <w:rStyle w:val="FontStyle27"/>
          <w:sz w:val="24"/>
          <w:szCs w:val="24"/>
        </w:rPr>
      </w:pPr>
    </w:p>
    <w:p w:rsidR="00F16100" w:rsidRDefault="00F16100" w:rsidP="00F16100">
      <w:pPr>
        <w:pStyle w:val="Style9"/>
        <w:widowControl/>
        <w:ind w:firstLine="0"/>
        <w:jc w:val="both"/>
        <w:rPr>
          <w:rStyle w:val="FontStyle27"/>
          <w:sz w:val="24"/>
          <w:szCs w:val="24"/>
        </w:rPr>
      </w:pPr>
    </w:p>
    <w:p w:rsidR="00F16100" w:rsidRDefault="00F16100" w:rsidP="00F16100">
      <w:pPr>
        <w:pStyle w:val="Style9"/>
        <w:widowControl/>
        <w:ind w:firstLine="0"/>
        <w:jc w:val="both"/>
        <w:rPr>
          <w:rStyle w:val="FontStyle27"/>
          <w:sz w:val="24"/>
          <w:szCs w:val="24"/>
        </w:rPr>
      </w:pPr>
    </w:p>
    <w:p w:rsidR="00F16100" w:rsidRDefault="00F16100" w:rsidP="00F16100">
      <w:pPr>
        <w:pStyle w:val="Style9"/>
        <w:widowControl/>
        <w:ind w:firstLine="0"/>
        <w:jc w:val="both"/>
        <w:rPr>
          <w:rStyle w:val="FontStyle27"/>
          <w:sz w:val="24"/>
          <w:szCs w:val="24"/>
        </w:rPr>
      </w:pPr>
    </w:p>
    <w:p w:rsidR="00F16100" w:rsidRDefault="00F16100" w:rsidP="00F16100">
      <w:pPr>
        <w:pStyle w:val="Style9"/>
        <w:widowControl/>
        <w:ind w:firstLine="0"/>
        <w:jc w:val="both"/>
        <w:rPr>
          <w:rStyle w:val="FontStyle27"/>
          <w:sz w:val="24"/>
          <w:szCs w:val="24"/>
        </w:rPr>
      </w:pPr>
    </w:p>
    <w:p w:rsidR="00F16100" w:rsidRDefault="00F16100" w:rsidP="00F16100">
      <w:pPr>
        <w:pStyle w:val="Style9"/>
        <w:widowControl/>
        <w:ind w:firstLine="0"/>
        <w:jc w:val="both"/>
        <w:rPr>
          <w:rStyle w:val="FontStyle27"/>
          <w:sz w:val="24"/>
          <w:szCs w:val="24"/>
        </w:rPr>
      </w:pPr>
    </w:p>
    <w:p w:rsidR="00F16100" w:rsidRDefault="00F16100" w:rsidP="00F16100">
      <w:pPr>
        <w:pStyle w:val="Style9"/>
        <w:widowControl/>
        <w:ind w:firstLine="0"/>
        <w:jc w:val="both"/>
        <w:rPr>
          <w:rStyle w:val="FontStyle27"/>
          <w:sz w:val="24"/>
          <w:szCs w:val="24"/>
        </w:rPr>
      </w:pPr>
    </w:p>
    <w:p w:rsidR="00F16100" w:rsidRDefault="00F16100" w:rsidP="00F16100">
      <w:pPr>
        <w:pStyle w:val="Style9"/>
        <w:widowControl/>
        <w:ind w:firstLine="0"/>
        <w:jc w:val="both"/>
        <w:rPr>
          <w:rStyle w:val="FontStyle27"/>
          <w:sz w:val="24"/>
          <w:szCs w:val="24"/>
        </w:rPr>
      </w:pPr>
    </w:p>
    <w:p w:rsidR="00F16100" w:rsidRDefault="00F16100" w:rsidP="00F16100">
      <w:pPr>
        <w:pStyle w:val="Style9"/>
        <w:widowControl/>
        <w:ind w:firstLine="0"/>
        <w:jc w:val="both"/>
        <w:rPr>
          <w:rStyle w:val="FontStyle27"/>
          <w:sz w:val="24"/>
          <w:szCs w:val="24"/>
        </w:rPr>
      </w:pPr>
    </w:p>
    <w:p w:rsidR="00F16100" w:rsidRDefault="00F16100" w:rsidP="00F16100">
      <w:pPr>
        <w:pStyle w:val="Style9"/>
        <w:widowControl/>
        <w:ind w:firstLine="0"/>
        <w:jc w:val="both"/>
        <w:rPr>
          <w:rStyle w:val="FontStyle27"/>
          <w:sz w:val="24"/>
          <w:szCs w:val="24"/>
        </w:rPr>
      </w:pPr>
    </w:p>
    <w:p w:rsidR="00F16100" w:rsidRDefault="00F16100" w:rsidP="00F16100">
      <w:pPr>
        <w:pStyle w:val="Style9"/>
        <w:widowControl/>
        <w:ind w:firstLine="0"/>
        <w:jc w:val="both"/>
        <w:rPr>
          <w:rStyle w:val="FontStyle27"/>
          <w:sz w:val="24"/>
          <w:szCs w:val="24"/>
        </w:rPr>
      </w:pPr>
    </w:p>
    <w:p w:rsidR="00F16100" w:rsidRPr="002454F5" w:rsidRDefault="00F16100" w:rsidP="00F16100">
      <w:pPr>
        <w:pStyle w:val="Style9"/>
        <w:widowControl/>
        <w:ind w:firstLine="0"/>
        <w:jc w:val="both"/>
        <w:rPr>
          <w:rStyle w:val="FontStyle27"/>
          <w:sz w:val="24"/>
          <w:szCs w:val="24"/>
        </w:rPr>
      </w:pPr>
    </w:p>
    <w:p w:rsidR="00F1403F" w:rsidRPr="00EC4511" w:rsidRDefault="00F1403F" w:rsidP="00F1403F">
      <w:pPr>
        <w:jc w:val="center"/>
        <w:rPr>
          <w:b/>
          <w:sz w:val="28"/>
          <w:szCs w:val="28"/>
        </w:rPr>
      </w:pPr>
      <w:r>
        <w:rPr>
          <w:b/>
        </w:rPr>
        <w:br w:type="page"/>
      </w:r>
      <w:r w:rsidRPr="00EC4511">
        <w:rPr>
          <w:b/>
          <w:sz w:val="28"/>
          <w:szCs w:val="28"/>
        </w:rPr>
        <w:lastRenderedPageBreak/>
        <w:t>Доклад по публичным слушаниям</w:t>
      </w:r>
    </w:p>
    <w:p w:rsidR="00F1403F" w:rsidRDefault="00F1403F" w:rsidP="00F1403F">
      <w:pPr>
        <w:jc w:val="center"/>
        <w:rPr>
          <w:b/>
          <w:sz w:val="28"/>
          <w:szCs w:val="28"/>
        </w:rPr>
      </w:pPr>
      <w:r w:rsidRPr="00EC4511">
        <w:rPr>
          <w:b/>
          <w:sz w:val="28"/>
          <w:szCs w:val="28"/>
        </w:rPr>
        <w:t>«Об исполнении окружного бюджета за 201</w:t>
      </w:r>
      <w:r>
        <w:rPr>
          <w:b/>
          <w:sz w:val="28"/>
          <w:szCs w:val="28"/>
        </w:rPr>
        <w:t>5</w:t>
      </w:r>
      <w:r w:rsidRPr="00EC4511">
        <w:rPr>
          <w:b/>
          <w:sz w:val="28"/>
          <w:szCs w:val="28"/>
        </w:rPr>
        <w:t xml:space="preserve"> год»</w:t>
      </w:r>
    </w:p>
    <w:p w:rsidR="00F1403F" w:rsidRDefault="00F1403F" w:rsidP="00F1403F">
      <w:pPr>
        <w:pStyle w:val="af0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Слайд 1</w:t>
      </w:r>
    </w:p>
    <w:p w:rsidR="00F1403F" w:rsidRDefault="004B1F7D" w:rsidP="00F1403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4531995" cy="3395345"/>
            <wp:effectExtent l="19050" t="19050" r="20955" b="146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1995" cy="339534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F1403F" w:rsidRDefault="00F1403F" w:rsidP="00F1403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Добрый день,</w:t>
      </w:r>
    </w:p>
    <w:p w:rsidR="00F1403F" w:rsidRPr="003F5420" w:rsidRDefault="00F1403F" w:rsidP="00F1403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</w:t>
      </w:r>
      <w:r w:rsidRPr="003F5420">
        <w:rPr>
          <w:b/>
          <w:sz w:val="28"/>
          <w:szCs w:val="28"/>
        </w:rPr>
        <w:t>важаемые участники публичных слушаний!</w:t>
      </w:r>
    </w:p>
    <w:p w:rsidR="00F1403F" w:rsidRDefault="00F1403F" w:rsidP="00F1403F">
      <w:pPr>
        <w:pStyle w:val="af0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Слайд 2</w:t>
      </w:r>
    </w:p>
    <w:p w:rsidR="00F1403F" w:rsidRPr="003F5420" w:rsidRDefault="004B1F7D" w:rsidP="00F1403F">
      <w:pPr>
        <w:pStyle w:val="af0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4333240" cy="3244215"/>
            <wp:effectExtent l="19050" t="19050" r="10160" b="1333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240" cy="324421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F1403F" w:rsidRPr="003F5420" w:rsidRDefault="00F1403F" w:rsidP="00F1403F">
      <w:pPr>
        <w:pStyle w:val="af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F5420">
        <w:rPr>
          <w:sz w:val="28"/>
          <w:szCs w:val="28"/>
        </w:rPr>
        <w:t>Окружной бюджет Ненецкого автономного округа на 2015 год и на плановый период 2016 и 2017 годов утвержден законом Ненецкого автономного округа № 36-оз от 19</w:t>
      </w:r>
      <w:r>
        <w:rPr>
          <w:sz w:val="28"/>
          <w:szCs w:val="28"/>
        </w:rPr>
        <w:t xml:space="preserve"> декабря 2</w:t>
      </w:r>
      <w:r w:rsidRPr="003F5420">
        <w:rPr>
          <w:sz w:val="28"/>
          <w:szCs w:val="28"/>
        </w:rPr>
        <w:t>014 г</w:t>
      </w:r>
      <w:r>
        <w:rPr>
          <w:sz w:val="28"/>
          <w:szCs w:val="28"/>
        </w:rPr>
        <w:t>ода</w:t>
      </w:r>
      <w:r w:rsidRPr="003F5420">
        <w:rPr>
          <w:sz w:val="28"/>
          <w:szCs w:val="28"/>
        </w:rPr>
        <w:t xml:space="preserve">. </w:t>
      </w:r>
    </w:p>
    <w:p w:rsidR="00F1403F" w:rsidRPr="003F5420" w:rsidRDefault="00F1403F" w:rsidP="00F1403F">
      <w:pPr>
        <w:pStyle w:val="af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F5420">
        <w:rPr>
          <w:sz w:val="28"/>
          <w:szCs w:val="28"/>
        </w:rPr>
        <w:t>Бюджет принят по доходам в сумме 15</w:t>
      </w:r>
      <w:r>
        <w:rPr>
          <w:sz w:val="28"/>
          <w:szCs w:val="28"/>
        </w:rPr>
        <w:t> </w:t>
      </w:r>
      <w:r w:rsidRPr="003F5420">
        <w:rPr>
          <w:sz w:val="28"/>
          <w:szCs w:val="28"/>
        </w:rPr>
        <w:t>480</w:t>
      </w:r>
      <w:r>
        <w:rPr>
          <w:sz w:val="28"/>
          <w:szCs w:val="28"/>
        </w:rPr>
        <w:t xml:space="preserve"> млн.</w:t>
      </w:r>
      <w:r w:rsidRPr="003F5420">
        <w:rPr>
          <w:sz w:val="28"/>
          <w:szCs w:val="28"/>
        </w:rPr>
        <w:t xml:space="preserve"> рублей, по расходам – 18</w:t>
      </w:r>
      <w:r>
        <w:rPr>
          <w:sz w:val="28"/>
          <w:szCs w:val="28"/>
        </w:rPr>
        <w:t> </w:t>
      </w:r>
      <w:r w:rsidRPr="003F5420">
        <w:rPr>
          <w:sz w:val="28"/>
          <w:szCs w:val="28"/>
        </w:rPr>
        <w:t>43</w:t>
      </w:r>
      <w:r>
        <w:rPr>
          <w:sz w:val="28"/>
          <w:szCs w:val="28"/>
        </w:rPr>
        <w:t xml:space="preserve">9 млн. </w:t>
      </w:r>
      <w:r w:rsidRPr="003F5420">
        <w:rPr>
          <w:sz w:val="28"/>
          <w:szCs w:val="28"/>
        </w:rPr>
        <w:t>рублей с размером дефицита в сумме 2</w:t>
      </w:r>
      <w:r w:rsidRPr="003F5420">
        <w:rPr>
          <w:sz w:val="28"/>
          <w:szCs w:val="28"/>
          <w:lang w:val="en-US"/>
        </w:rPr>
        <w:t> </w:t>
      </w:r>
      <w:r w:rsidRPr="003F5420">
        <w:rPr>
          <w:sz w:val="28"/>
          <w:szCs w:val="28"/>
        </w:rPr>
        <w:t>958 </w:t>
      </w:r>
      <w:r>
        <w:rPr>
          <w:sz w:val="28"/>
          <w:szCs w:val="28"/>
        </w:rPr>
        <w:t xml:space="preserve">млн. </w:t>
      </w:r>
      <w:r w:rsidRPr="003F5420">
        <w:rPr>
          <w:sz w:val="28"/>
          <w:szCs w:val="28"/>
        </w:rPr>
        <w:t>рублей или 19,5</w:t>
      </w:r>
      <w:r>
        <w:rPr>
          <w:sz w:val="28"/>
          <w:szCs w:val="28"/>
        </w:rPr>
        <w:t>%</w:t>
      </w:r>
      <w:r w:rsidRPr="003F5420">
        <w:rPr>
          <w:sz w:val="28"/>
          <w:szCs w:val="28"/>
        </w:rPr>
        <w:t xml:space="preserve"> объема доходов бюджета без учета утвержденного объема </w:t>
      </w:r>
      <w:r w:rsidRPr="003F5420">
        <w:rPr>
          <w:sz w:val="28"/>
          <w:szCs w:val="28"/>
        </w:rPr>
        <w:lastRenderedPageBreak/>
        <w:t xml:space="preserve">безвозмездных поступлений. Основными источниками финансирования дефицита были определены прогнозируемые остатки средств в сумме 854 </w:t>
      </w:r>
      <w:r>
        <w:rPr>
          <w:sz w:val="28"/>
          <w:szCs w:val="28"/>
        </w:rPr>
        <w:t xml:space="preserve">млн. </w:t>
      </w:r>
      <w:r w:rsidRPr="003F5420">
        <w:rPr>
          <w:sz w:val="28"/>
          <w:szCs w:val="28"/>
        </w:rPr>
        <w:t>рублей и кредиты кредитных организаций в размере 2</w:t>
      </w:r>
      <w:r w:rsidRPr="003F5420">
        <w:rPr>
          <w:sz w:val="28"/>
          <w:szCs w:val="28"/>
          <w:lang w:val="en-US"/>
        </w:rPr>
        <w:t> </w:t>
      </w:r>
      <w:r w:rsidRPr="003F5420">
        <w:rPr>
          <w:sz w:val="28"/>
          <w:szCs w:val="28"/>
        </w:rPr>
        <w:t xml:space="preserve">100 </w:t>
      </w:r>
      <w:r>
        <w:rPr>
          <w:sz w:val="28"/>
          <w:szCs w:val="28"/>
        </w:rPr>
        <w:t xml:space="preserve">млн. </w:t>
      </w:r>
      <w:r w:rsidRPr="003F5420">
        <w:rPr>
          <w:sz w:val="28"/>
          <w:szCs w:val="28"/>
        </w:rPr>
        <w:t>рублей.</w:t>
      </w:r>
    </w:p>
    <w:p w:rsidR="00F1403F" w:rsidRPr="003F5420" w:rsidRDefault="00F1403F" w:rsidP="00F1403F">
      <w:pPr>
        <w:pStyle w:val="af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F5420">
        <w:rPr>
          <w:sz w:val="28"/>
          <w:szCs w:val="28"/>
        </w:rPr>
        <w:t xml:space="preserve">Фактические остатки средств на 01 января 2015 года сложились значительно выше прогнозируемых в сумме 1 880 </w:t>
      </w:r>
      <w:r>
        <w:rPr>
          <w:sz w:val="28"/>
          <w:szCs w:val="28"/>
        </w:rPr>
        <w:t xml:space="preserve">млн. </w:t>
      </w:r>
      <w:r w:rsidRPr="003F5420">
        <w:rPr>
          <w:sz w:val="28"/>
          <w:szCs w:val="28"/>
        </w:rPr>
        <w:t>рублей. Сверхплановые остатки были направлены на увеличение расходов окружного бюджета, в результате плановый дефицит увеличен с 19,5% до 24,6%, что допустимо бюджетным законодательством.</w:t>
      </w:r>
    </w:p>
    <w:p w:rsidR="00F1403F" w:rsidRPr="003F5420" w:rsidRDefault="00F1403F" w:rsidP="00F1403F">
      <w:pPr>
        <w:pStyle w:val="af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F5420">
        <w:rPr>
          <w:sz w:val="28"/>
          <w:szCs w:val="28"/>
        </w:rPr>
        <w:t>Всего в течение 2015 года изменения в параметры окружного бюджета законодательно вносились четыре раза.</w:t>
      </w:r>
    </w:p>
    <w:p w:rsidR="00F1403F" w:rsidRPr="003F5420" w:rsidRDefault="00F1403F" w:rsidP="00F1403F">
      <w:pPr>
        <w:pStyle w:val="af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F5420">
        <w:rPr>
          <w:sz w:val="28"/>
          <w:szCs w:val="28"/>
        </w:rPr>
        <w:t>Уточненные параметры окружного бюджета на 2015 год составили: по доходам – 15</w:t>
      </w:r>
      <w:r>
        <w:rPr>
          <w:sz w:val="28"/>
          <w:szCs w:val="28"/>
        </w:rPr>
        <w:t> </w:t>
      </w:r>
      <w:r w:rsidRPr="003F5420">
        <w:rPr>
          <w:sz w:val="28"/>
          <w:szCs w:val="28"/>
        </w:rPr>
        <w:t>97</w:t>
      </w:r>
      <w:r>
        <w:rPr>
          <w:sz w:val="28"/>
          <w:szCs w:val="28"/>
        </w:rPr>
        <w:t xml:space="preserve">2 млн. </w:t>
      </w:r>
      <w:r w:rsidRPr="003F5420">
        <w:rPr>
          <w:sz w:val="28"/>
          <w:szCs w:val="28"/>
        </w:rPr>
        <w:t xml:space="preserve">рублей, по расходам – 19 672 </w:t>
      </w:r>
      <w:r>
        <w:rPr>
          <w:sz w:val="28"/>
          <w:szCs w:val="28"/>
        </w:rPr>
        <w:t>млн.</w:t>
      </w:r>
      <w:r w:rsidRPr="003F5420">
        <w:rPr>
          <w:sz w:val="28"/>
          <w:szCs w:val="28"/>
        </w:rPr>
        <w:t xml:space="preserve"> рублей, дефицит 3</w:t>
      </w:r>
      <w:r>
        <w:rPr>
          <w:sz w:val="28"/>
          <w:szCs w:val="28"/>
        </w:rPr>
        <w:t> </w:t>
      </w:r>
      <w:r w:rsidRPr="003F5420">
        <w:rPr>
          <w:sz w:val="28"/>
          <w:szCs w:val="28"/>
        </w:rPr>
        <w:t xml:space="preserve">700 </w:t>
      </w:r>
      <w:r>
        <w:rPr>
          <w:sz w:val="28"/>
          <w:szCs w:val="28"/>
        </w:rPr>
        <w:t>млн.</w:t>
      </w:r>
      <w:r w:rsidRPr="003F5420">
        <w:rPr>
          <w:sz w:val="28"/>
          <w:szCs w:val="28"/>
        </w:rPr>
        <w:t xml:space="preserve"> рублей или 24,6</w:t>
      </w:r>
      <w:r>
        <w:rPr>
          <w:sz w:val="28"/>
          <w:szCs w:val="28"/>
        </w:rPr>
        <w:t>%</w:t>
      </w:r>
      <w:r w:rsidRPr="003F5420">
        <w:rPr>
          <w:sz w:val="28"/>
          <w:szCs w:val="28"/>
        </w:rPr>
        <w:t xml:space="preserve"> от объема доходов окружного бюджета без учета безвозмездных поступлений. Кроме остатков средств на едином счете бюджета, в качестве источника финансирования дефицита были определены кредиты кредитных организаций в сумме 2,0 млрд. рублей. Верхний пре</w:t>
      </w:r>
      <w:r>
        <w:rPr>
          <w:sz w:val="28"/>
          <w:szCs w:val="28"/>
        </w:rPr>
        <w:t>дел государственного долга на 1 </w:t>
      </w:r>
      <w:r w:rsidRPr="003F5420">
        <w:rPr>
          <w:sz w:val="28"/>
          <w:szCs w:val="28"/>
        </w:rPr>
        <w:t>января 2016 года установлен в размере 2,0 млрд. рублей.</w:t>
      </w:r>
    </w:p>
    <w:p w:rsidR="00F1403F" w:rsidRPr="003F5420" w:rsidRDefault="00F1403F" w:rsidP="00F1403F">
      <w:pPr>
        <w:pStyle w:val="af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F5420">
        <w:rPr>
          <w:sz w:val="28"/>
          <w:szCs w:val="28"/>
        </w:rPr>
        <w:t>Исполнение окружного бюджета за 2015 год составило по доходам 16</w:t>
      </w:r>
      <w:r>
        <w:rPr>
          <w:sz w:val="28"/>
          <w:szCs w:val="28"/>
        </w:rPr>
        <w:t> 330 млн. </w:t>
      </w:r>
      <w:r w:rsidRPr="003F5420">
        <w:rPr>
          <w:sz w:val="28"/>
          <w:szCs w:val="28"/>
        </w:rPr>
        <w:t>рублей или 102,2</w:t>
      </w:r>
      <w:r>
        <w:rPr>
          <w:sz w:val="28"/>
          <w:szCs w:val="28"/>
        </w:rPr>
        <w:t>%</w:t>
      </w:r>
      <w:r w:rsidRPr="003F5420">
        <w:rPr>
          <w:sz w:val="28"/>
          <w:szCs w:val="28"/>
        </w:rPr>
        <w:t xml:space="preserve"> к уточненному плану, по расходам 18 855 </w:t>
      </w:r>
      <w:r>
        <w:rPr>
          <w:sz w:val="28"/>
          <w:szCs w:val="28"/>
        </w:rPr>
        <w:t xml:space="preserve">млн. </w:t>
      </w:r>
      <w:r w:rsidRPr="003F5420">
        <w:rPr>
          <w:sz w:val="28"/>
          <w:szCs w:val="28"/>
        </w:rPr>
        <w:t>рублей или 95,8</w:t>
      </w:r>
      <w:r>
        <w:rPr>
          <w:sz w:val="28"/>
          <w:szCs w:val="28"/>
        </w:rPr>
        <w:t>% к уточненному плану (</w:t>
      </w:r>
      <w:r w:rsidRPr="003F5420">
        <w:rPr>
          <w:sz w:val="28"/>
          <w:szCs w:val="28"/>
        </w:rPr>
        <w:t>для сравнения за 2014 год исполнение по расходам составляло 92 процента</w:t>
      </w:r>
      <w:r>
        <w:rPr>
          <w:sz w:val="28"/>
          <w:szCs w:val="28"/>
        </w:rPr>
        <w:t>)</w:t>
      </w:r>
      <w:r w:rsidRPr="003F5420">
        <w:rPr>
          <w:sz w:val="28"/>
          <w:szCs w:val="28"/>
        </w:rPr>
        <w:t>.</w:t>
      </w:r>
    </w:p>
    <w:p w:rsidR="00F1403F" w:rsidRPr="003F5420" w:rsidRDefault="00F1403F" w:rsidP="00F1403F">
      <w:pPr>
        <w:pStyle w:val="af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F5420">
        <w:rPr>
          <w:sz w:val="28"/>
          <w:szCs w:val="28"/>
        </w:rPr>
        <w:t xml:space="preserve">Предоставление государственных гарантий и предоставление кредитов за счет средств окружного бюджета в 2015 году не производилось. Временно свободные средства на банковские депозиты в течение 2015 года не размещались.  </w:t>
      </w:r>
    </w:p>
    <w:p w:rsidR="00F1403F" w:rsidRPr="003F5420" w:rsidRDefault="00F1403F" w:rsidP="00F1403F">
      <w:pPr>
        <w:pStyle w:val="af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F5420">
        <w:rPr>
          <w:sz w:val="28"/>
          <w:szCs w:val="28"/>
        </w:rPr>
        <w:t xml:space="preserve">Просроченная кредиторская задолженность по заработной плате, начислениям на оплату труда и социальным выплатам на 01 января 2016 года отсутствовала, заработная плата за декабрь 2015 года выдана в полном объеме.  </w:t>
      </w:r>
    </w:p>
    <w:p w:rsidR="00F1403F" w:rsidRPr="003F5420" w:rsidRDefault="00F1403F" w:rsidP="00F1403F">
      <w:pPr>
        <w:pStyle w:val="af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F5420">
        <w:rPr>
          <w:sz w:val="28"/>
          <w:szCs w:val="28"/>
        </w:rPr>
        <w:t>По состоянию на 1 января 2016 года остаток средств на едином счете окружного  бюджета составил 358</w:t>
      </w:r>
      <w:r>
        <w:rPr>
          <w:sz w:val="28"/>
          <w:szCs w:val="28"/>
        </w:rPr>
        <w:t>,</w:t>
      </w:r>
      <w:r w:rsidRPr="003F5420">
        <w:rPr>
          <w:sz w:val="28"/>
          <w:szCs w:val="28"/>
        </w:rPr>
        <w:t>5</w:t>
      </w:r>
      <w:r>
        <w:rPr>
          <w:sz w:val="28"/>
          <w:szCs w:val="28"/>
        </w:rPr>
        <w:t xml:space="preserve"> млн.</w:t>
      </w:r>
      <w:r w:rsidRPr="003F5420">
        <w:rPr>
          <w:sz w:val="28"/>
          <w:szCs w:val="28"/>
        </w:rPr>
        <w:t xml:space="preserve"> рублей, из них:  собственные средства бюджета 322</w:t>
      </w:r>
      <w:r>
        <w:rPr>
          <w:sz w:val="28"/>
          <w:szCs w:val="28"/>
        </w:rPr>
        <w:t>,</w:t>
      </w:r>
      <w:r w:rsidRPr="003F5420">
        <w:rPr>
          <w:sz w:val="28"/>
          <w:szCs w:val="28"/>
        </w:rPr>
        <w:t>8</w:t>
      </w:r>
      <w:r>
        <w:rPr>
          <w:sz w:val="28"/>
          <w:szCs w:val="28"/>
        </w:rPr>
        <w:t xml:space="preserve"> млн. </w:t>
      </w:r>
      <w:r w:rsidRPr="003F5420">
        <w:rPr>
          <w:sz w:val="28"/>
          <w:szCs w:val="28"/>
        </w:rPr>
        <w:t>рублей, целевые средства, поступившие из вышестоящих бюджетов, 35</w:t>
      </w:r>
      <w:r>
        <w:rPr>
          <w:sz w:val="28"/>
          <w:szCs w:val="28"/>
        </w:rPr>
        <w:t>,</w:t>
      </w:r>
      <w:r w:rsidRPr="003F5420">
        <w:rPr>
          <w:sz w:val="28"/>
          <w:szCs w:val="28"/>
        </w:rPr>
        <w:t>7</w:t>
      </w:r>
      <w:r>
        <w:rPr>
          <w:sz w:val="28"/>
          <w:szCs w:val="28"/>
        </w:rPr>
        <w:t xml:space="preserve"> млн. </w:t>
      </w:r>
      <w:r w:rsidRPr="003F5420">
        <w:rPr>
          <w:sz w:val="28"/>
          <w:szCs w:val="28"/>
        </w:rPr>
        <w:t>рублей.</w:t>
      </w:r>
    </w:p>
    <w:p w:rsidR="00F1403F" w:rsidRDefault="00F1403F" w:rsidP="00F1403F">
      <w:pPr>
        <w:pStyle w:val="af0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F1403F" w:rsidRDefault="00F1403F" w:rsidP="00F1403F">
      <w:pPr>
        <w:pStyle w:val="af0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F1403F" w:rsidRDefault="00F1403F" w:rsidP="00F1403F">
      <w:pPr>
        <w:pStyle w:val="af0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F1403F" w:rsidRDefault="00F1403F" w:rsidP="00F1403F">
      <w:pPr>
        <w:pStyle w:val="af0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F1403F" w:rsidRDefault="00F1403F" w:rsidP="00F1403F">
      <w:pPr>
        <w:pStyle w:val="af0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F1403F" w:rsidRDefault="00F1403F" w:rsidP="00F1403F">
      <w:pPr>
        <w:pStyle w:val="af0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F1403F" w:rsidRDefault="00F1403F" w:rsidP="00F1403F">
      <w:pPr>
        <w:pStyle w:val="af0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F1403F" w:rsidRDefault="00F1403F" w:rsidP="00F1403F">
      <w:pPr>
        <w:pStyle w:val="af0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F1403F" w:rsidRDefault="00F1403F" w:rsidP="00F1403F">
      <w:pPr>
        <w:pStyle w:val="af0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F1403F" w:rsidRDefault="00F1403F" w:rsidP="00F1403F">
      <w:pPr>
        <w:pStyle w:val="af0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F1403F" w:rsidRDefault="00F1403F" w:rsidP="00F1403F">
      <w:pPr>
        <w:pStyle w:val="af0"/>
        <w:spacing w:before="0" w:beforeAutospacing="0" w:after="0" w:afterAutospacing="0"/>
        <w:jc w:val="both"/>
        <w:rPr>
          <w:b/>
          <w:sz w:val="28"/>
          <w:szCs w:val="28"/>
        </w:rPr>
      </w:pPr>
      <w:r w:rsidRPr="003F5420">
        <w:rPr>
          <w:b/>
          <w:sz w:val="28"/>
          <w:szCs w:val="28"/>
        </w:rPr>
        <w:lastRenderedPageBreak/>
        <w:t>Слайд 3</w:t>
      </w:r>
    </w:p>
    <w:p w:rsidR="00F1403F" w:rsidRPr="003F5420" w:rsidRDefault="004B1F7D" w:rsidP="00F1403F">
      <w:pPr>
        <w:pStyle w:val="af0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4572000" cy="3427095"/>
            <wp:effectExtent l="19050" t="19050" r="19050" b="20955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709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F1403F" w:rsidRPr="003F5420" w:rsidRDefault="00F1403F" w:rsidP="00F1403F">
      <w:pPr>
        <w:pStyle w:val="af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F5420">
        <w:rPr>
          <w:sz w:val="28"/>
          <w:szCs w:val="28"/>
        </w:rPr>
        <w:t>Исполнение окружного бюджета за 2015 год составило по доходам 16</w:t>
      </w:r>
      <w:r>
        <w:rPr>
          <w:sz w:val="28"/>
          <w:szCs w:val="28"/>
        </w:rPr>
        <w:t> </w:t>
      </w:r>
      <w:r w:rsidRPr="003F5420">
        <w:rPr>
          <w:sz w:val="28"/>
          <w:szCs w:val="28"/>
        </w:rPr>
        <w:t>329</w:t>
      </w:r>
      <w:r>
        <w:rPr>
          <w:sz w:val="28"/>
          <w:szCs w:val="28"/>
        </w:rPr>
        <w:t>,</w:t>
      </w:r>
      <w:r w:rsidRPr="003F5420">
        <w:rPr>
          <w:sz w:val="28"/>
          <w:szCs w:val="28"/>
        </w:rPr>
        <w:t>8</w:t>
      </w:r>
      <w:r>
        <w:rPr>
          <w:sz w:val="28"/>
          <w:szCs w:val="28"/>
        </w:rPr>
        <w:t xml:space="preserve"> млн.</w:t>
      </w:r>
      <w:r w:rsidRPr="003F5420">
        <w:rPr>
          <w:sz w:val="28"/>
          <w:szCs w:val="28"/>
        </w:rPr>
        <w:t xml:space="preserve"> или 102,2% </w:t>
      </w:r>
      <w:r>
        <w:rPr>
          <w:sz w:val="28"/>
          <w:szCs w:val="28"/>
        </w:rPr>
        <w:t>к уточненному плану</w:t>
      </w:r>
      <w:r w:rsidRPr="003F5420">
        <w:rPr>
          <w:sz w:val="28"/>
          <w:szCs w:val="28"/>
        </w:rPr>
        <w:t>. Доходы окружного бюджета в 2015 году</w:t>
      </w:r>
      <w:r w:rsidRPr="003F5420">
        <w:rPr>
          <w:rStyle w:val="af3"/>
          <w:sz w:val="28"/>
          <w:szCs w:val="28"/>
        </w:rPr>
        <w:footnoteReference w:id="1"/>
      </w:r>
      <w:r w:rsidRPr="003F5420">
        <w:rPr>
          <w:sz w:val="28"/>
          <w:szCs w:val="28"/>
        </w:rPr>
        <w:t xml:space="preserve"> увеличились по сравнению с 2014 годом</w:t>
      </w:r>
      <w:r w:rsidRPr="003F5420">
        <w:rPr>
          <w:rStyle w:val="af3"/>
          <w:sz w:val="28"/>
          <w:szCs w:val="28"/>
        </w:rPr>
        <w:footnoteReference w:id="2"/>
      </w:r>
      <w:r w:rsidRPr="003F5420">
        <w:rPr>
          <w:sz w:val="28"/>
          <w:szCs w:val="28"/>
        </w:rPr>
        <w:t xml:space="preserve"> на 8,3</w:t>
      </w:r>
      <w:r>
        <w:rPr>
          <w:sz w:val="28"/>
          <w:szCs w:val="28"/>
        </w:rPr>
        <w:t>%</w:t>
      </w:r>
      <w:r w:rsidRPr="003F5420">
        <w:rPr>
          <w:sz w:val="28"/>
          <w:szCs w:val="28"/>
        </w:rPr>
        <w:t>, а по сравнению с 2013 годом</w:t>
      </w:r>
      <w:r w:rsidRPr="003F5420">
        <w:rPr>
          <w:rStyle w:val="af3"/>
          <w:sz w:val="28"/>
          <w:szCs w:val="28"/>
        </w:rPr>
        <w:footnoteReference w:id="3"/>
      </w:r>
      <w:r w:rsidRPr="003F5420">
        <w:rPr>
          <w:sz w:val="28"/>
          <w:szCs w:val="28"/>
        </w:rPr>
        <w:t xml:space="preserve"> на 18,7</w:t>
      </w:r>
      <w:r>
        <w:rPr>
          <w:sz w:val="28"/>
          <w:szCs w:val="28"/>
        </w:rPr>
        <w:t>%</w:t>
      </w:r>
      <w:r w:rsidRPr="003F5420">
        <w:rPr>
          <w:sz w:val="28"/>
          <w:szCs w:val="28"/>
        </w:rPr>
        <w:t xml:space="preserve">. </w:t>
      </w:r>
    </w:p>
    <w:p w:rsidR="00F1403F" w:rsidRPr="003F5420" w:rsidRDefault="00F1403F" w:rsidP="00F1403F">
      <w:pPr>
        <w:pStyle w:val="af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F5420">
        <w:rPr>
          <w:sz w:val="28"/>
          <w:szCs w:val="28"/>
        </w:rPr>
        <w:t>Исполнение по налоговым, неналоговым доходам составило 15</w:t>
      </w:r>
      <w:r>
        <w:rPr>
          <w:sz w:val="28"/>
          <w:szCs w:val="28"/>
        </w:rPr>
        <w:t> </w:t>
      </w:r>
      <w:r w:rsidRPr="003F5420">
        <w:rPr>
          <w:sz w:val="28"/>
          <w:szCs w:val="28"/>
        </w:rPr>
        <w:t>268</w:t>
      </w:r>
      <w:r>
        <w:rPr>
          <w:sz w:val="28"/>
          <w:szCs w:val="28"/>
        </w:rPr>
        <w:t>,8 млн. </w:t>
      </w:r>
      <w:r w:rsidRPr="003F5420">
        <w:rPr>
          <w:sz w:val="28"/>
          <w:szCs w:val="28"/>
        </w:rPr>
        <w:t>рублей или 101,7</w:t>
      </w:r>
      <w:r>
        <w:rPr>
          <w:sz w:val="28"/>
          <w:szCs w:val="28"/>
        </w:rPr>
        <w:t>%</w:t>
      </w:r>
      <w:r w:rsidRPr="003F5420">
        <w:rPr>
          <w:sz w:val="28"/>
          <w:szCs w:val="28"/>
        </w:rPr>
        <w:t xml:space="preserve"> к уточненному плану.</w:t>
      </w:r>
    </w:p>
    <w:p w:rsidR="00F1403F" w:rsidRPr="003F5420" w:rsidRDefault="00F1403F" w:rsidP="00F1403F">
      <w:pPr>
        <w:pStyle w:val="af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F5420">
        <w:rPr>
          <w:sz w:val="28"/>
          <w:szCs w:val="28"/>
        </w:rPr>
        <w:t>Доля налоговых доходов за 2015 год составила 57,1</w:t>
      </w:r>
      <w:r>
        <w:rPr>
          <w:sz w:val="28"/>
          <w:szCs w:val="28"/>
        </w:rPr>
        <w:t>%</w:t>
      </w:r>
      <w:r w:rsidRPr="003F5420">
        <w:rPr>
          <w:sz w:val="28"/>
          <w:szCs w:val="28"/>
        </w:rPr>
        <w:t xml:space="preserve"> от общих доходов окружного бюджета, в сумме 9</w:t>
      </w:r>
      <w:r>
        <w:rPr>
          <w:sz w:val="28"/>
          <w:szCs w:val="28"/>
        </w:rPr>
        <w:t> </w:t>
      </w:r>
      <w:r w:rsidRPr="003F5420">
        <w:rPr>
          <w:sz w:val="28"/>
          <w:szCs w:val="28"/>
        </w:rPr>
        <w:t>329</w:t>
      </w:r>
      <w:r>
        <w:rPr>
          <w:sz w:val="28"/>
          <w:szCs w:val="28"/>
        </w:rPr>
        <w:t>,4 млн.</w:t>
      </w:r>
      <w:r w:rsidRPr="003F5420">
        <w:rPr>
          <w:sz w:val="28"/>
          <w:szCs w:val="28"/>
        </w:rPr>
        <w:t xml:space="preserve"> рублей, или 102,4</w:t>
      </w:r>
      <w:r>
        <w:rPr>
          <w:sz w:val="28"/>
          <w:szCs w:val="28"/>
        </w:rPr>
        <w:t>%</w:t>
      </w:r>
      <w:r w:rsidRPr="003F5420">
        <w:rPr>
          <w:sz w:val="28"/>
          <w:szCs w:val="28"/>
        </w:rPr>
        <w:t xml:space="preserve"> к уточненному плану 9</w:t>
      </w:r>
      <w:r>
        <w:rPr>
          <w:sz w:val="28"/>
          <w:szCs w:val="28"/>
        </w:rPr>
        <w:t> </w:t>
      </w:r>
      <w:r w:rsidRPr="003F5420">
        <w:rPr>
          <w:sz w:val="28"/>
          <w:szCs w:val="28"/>
        </w:rPr>
        <w:t>114</w:t>
      </w:r>
      <w:r>
        <w:rPr>
          <w:sz w:val="28"/>
          <w:szCs w:val="28"/>
        </w:rPr>
        <w:t>,8 млн.</w:t>
      </w:r>
      <w:r w:rsidRPr="003F5420">
        <w:rPr>
          <w:sz w:val="28"/>
          <w:szCs w:val="28"/>
        </w:rPr>
        <w:t xml:space="preserve"> рублей.</w:t>
      </w:r>
    </w:p>
    <w:p w:rsidR="00F1403F" w:rsidRPr="003F5420" w:rsidRDefault="00F1403F" w:rsidP="00F1403F">
      <w:pPr>
        <w:pStyle w:val="af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F5420">
        <w:rPr>
          <w:sz w:val="28"/>
          <w:szCs w:val="28"/>
        </w:rPr>
        <w:t>В общем объеме доходов окружного бюджета доля неналоговых доходов за 2015</w:t>
      </w:r>
      <w:r>
        <w:rPr>
          <w:sz w:val="28"/>
          <w:szCs w:val="28"/>
        </w:rPr>
        <w:t> </w:t>
      </w:r>
      <w:r w:rsidRPr="003F5420">
        <w:rPr>
          <w:sz w:val="28"/>
          <w:szCs w:val="28"/>
        </w:rPr>
        <w:t>год составила 36,4</w:t>
      </w:r>
      <w:r>
        <w:rPr>
          <w:sz w:val="28"/>
          <w:szCs w:val="28"/>
        </w:rPr>
        <w:t>%</w:t>
      </w:r>
      <w:r w:rsidRPr="003F5420">
        <w:rPr>
          <w:sz w:val="28"/>
          <w:szCs w:val="28"/>
        </w:rPr>
        <w:t>, в сумме 5</w:t>
      </w:r>
      <w:r>
        <w:rPr>
          <w:sz w:val="28"/>
          <w:szCs w:val="28"/>
        </w:rPr>
        <w:t> </w:t>
      </w:r>
      <w:r w:rsidRPr="003F5420">
        <w:rPr>
          <w:sz w:val="28"/>
          <w:szCs w:val="28"/>
        </w:rPr>
        <w:t>939</w:t>
      </w:r>
      <w:r>
        <w:rPr>
          <w:sz w:val="28"/>
          <w:szCs w:val="28"/>
        </w:rPr>
        <w:t xml:space="preserve">,4 млн. </w:t>
      </w:r>
      <w:r w:rsidRPr="003F5420">
        <w:rPr>
          <w:sz w:val="28"/>
          <w:szCs w:val="28"/>
        </w:rPr>
        <w:t>рублей или 100,7</w:t>
      </w:r>
      <w:r>
        <w:rPr>
          <w:sz w:val="28"/>
          <w:szCs w:val="28"/>
        </w:rPr>
        <w:t>%</w:t>
      </w:r>
      <w:r w:rsidRPr="003F5420">
        <w:rPr>
          <w:sz w:val="28"/>
          <w:szCs w:val="28"/>
        </w:rPr>
        <w:t xml:space="preserve"> к плану 5</w:t>
      </w:r>
      <w:r>
        <w:rPr>
          <w:sz w:val="28"/>
          <w:szCs w:val="28"/>
        </w:rPr>
        <w:t> </w:t>
      </w:r>
      <w:r w:rsidRPr="003F5420">
        <w:rPr>
          <w:sz w:val="28"/>
          <w:szCs w:val="28"/>
        </w:rPr>
        <w:t>896</w:t>
      </w:r>
      <w:r>
        <w:rPr>
          <w:sz w:val="28"/>
          <w:szCs w:val="28"/>
        </w:rPr>
        <w:t>,8 млн.</w:t>
      </w:r>
      <w:r w:rsidRPr="003F5420">
        <w:rPr>
          <w:sz w:val="28"/>
          <w:szCs w:val="28"/>
        </w:rPr>
        <w:t xml:space="preserve"> рублей.</w:t>
      </w:r>
    </w:p>
    <w:p w:rsidR="00F1403F" w:rsidRPr="003F5420" w:rsidRDefault="00F1403F" w:rsidP="00F1403F">
      <w:pPr>
        <w:pStyle w:val="af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F5420">
        <w:rPr>
          <w:sz w:val="28"/>
          <w:szCs w:val="28"/>
        </w:rPr>
        <w:t>Доля безвозмездных поступлений за 2015 год составила 6,5</w:t>
      </w:r>
      <w:r>
        <w:rPr>
          <w:sz w:val="28"/>
          <w:szCs w:val="28"/>
        </w:rPr>
        <w:t>%</w:t>
      </w:r>
      <w:r w:rsidRPr="003F5420">
        <w:rPr>
          <w:sz w:val="28"/>
          <w:szCs w:val="28"/>
        </w:rPr>
        <w:t xml:space="preserve"> от общих доходов окружного бюджета, в сумме 1</w:t>
      </w:r>
      <w:r>
        <w:rPr>
          <w:sz w:val="28"/>
          <w:szCs w:val="28"/>
        </w:rPr>
        <w:t> </w:t>
      </w:r>
      <w:r w:rsidRPr="003F5420">
        <w:rPr>
          <w:sz w:val="28"/>
          <w:szCs w:val="28"/>
        </w:rPr>
        <w:t>061</w:t>
      </w:r>
      <w:r>
        <w:rPr>
          <w:sz w:val="28"/>
          <w:szCs w:val="28"/>
        </w:rPr>
        <w:t xml:space="preserve">,1 млн. </w:t>
      </w:r>
      <w:r w:rsidRPr="003F5420">
        <w:rPr>
          <w:sz w:val="28"/>
          <w:szCs w:val="28"/>
        </w:rPr>
        <w:t>рублей</w:t>
      </w:r>
      <w:r w:rsidRPr="003F5420">
        <w:rPr>
          <w:b/>
          <w:sz w:val="28"/>
          <w:szCs w:val="28"/>
        </w:rPr>
        <w:t xml:space="preserve">, </w:t>
      </w:r>
      <w:r w:rsidRPr="003F5420">
        <w:rPr>
          <w:sz w:val="28"/>
          <w:szCs w:val="28"/>
        </w:rPr>
        <w:t>или 110,5</w:t>
      </w:r>
      <w:r>
        <w:rPr>
          <w:sz w:val="28"/>
          <w:szCs w:val="28"/>
        </w:rPr>
        <w:t>%</w:t>
      </w:r>
      <w:r w:rsidRPr="003F5420">
        <w:rPr>
          <w:sz w:val="28"/>
          <w:szCs w:val="28"/>
        </w:rPr>
        <w:t xml:space="preserve"> к плану 960</w:t>
      </w:r>
      <w:r>
        <w:rPr>
          <w:sz w:val="28"/>
          <w:szCs w:val="28"/>
        </w:rPr>
        <w:t>,</w:t>
      </w:r>
      <w:r w:rsidRPr="003F5420">
        <w:rPr>
          <w:sz w:val="28"/>
          <w:szCs w:val="28"/>
        </w:rPr>
        <w:t>3</w:t>
      </w:r>
      <w:r>
        <w:rPr>
          <w:sz w:val="28"/>
          <w:szCs w:val="28"/>
        </w:rPr>
        <w:t xml:space="preserve"> млн. </w:t>
      </w:r>
      <w:r w:rsidRPr="003F5420">
        <w:rPr>
          <w:sz w:val="28"/>
          <w:szCs w:val="28"/>
        </w:rPr>
        <w:t>рублей.</w:t>
      </w:r>
    </w:p>
    <w:p w:rsidR="00F1403F" w:rsidRDefault="00F1403F" w:rsidP="00F1403F">
      <w:pPr>
        <w:shd w:val="clear" w:color="auto" w:fill="FFFFFF"/>
        <w:ind w:right="6" w:firstLine="708"/>
        <w:jc w:val="both"/>
        <w:rPr>
          <w:sz w:val="28"/>
          <w:szCs w:val="28"/>
        </w:rPr>
      </w:pPr>
      <w:r w:rsidRPr="003F5420">
        <w:rPr>
          <w:sz w:val="28"/>
          <w:szCs w:val="28"/>
        </w:rPr>
        <w:t>В целом поступление налоговых доходов за 2015 год относительно 2014 года увеличилось на 4</w:t>
      </w:r>
      <w:r>
        <w:rPr>
          <w:sz w:val="28"/>
          <w:szCs w:val="28"/>
        </w:rPr>
        <w:t> </w:t>
      </w:r>
      <w:r w:rsidRPr="003F5420">
        <w:rPr>
          <w:sz w:val="28"/>
          <w:szCs w:val="28"/>
        </w:rPr>
        <w:t>959</w:t>
      </w:r>
      <w:r>
        <w:rPr>
          <w:sz w:val="28"/>
          <w:szCs w:val="28"/>
        </w:rPr>
        <w:t>,</w:t>
      </w:r>
      <w:r w:rsidRPr="003F5420">
        <w:rPr>
          <w:sz w:val="28"/>
          <w:szCs w:val="28"/>
        </w:rPr>
        <w:t>4</w:t>
      </w:r>
      <w:r>
        <w:rPr>
          <w:sz w:val="28"/>
          <w:szCs w:val="28"/>
        </w:rPr>
        <w:t xml:space="preserve"> млн.</w:t>
      </w:r>
      <w:r w:rsidRPr="003F5420">
        <w:rPr>
          <w:sz w:val="28"/>
          <w:szCs w:val="28"/>
        </w:rPr>
        <w:t xml:space="preserve"> рублей ввиду зачисления с 01 января 2015 года в окружной бюджет налоговых доходов от федеральных налогов и сборов по нормативам, установленным Договором между органами государственной власти Архангельской области и Ненецкого автономного округа от 05 июня 2014 года.</w:t>
      </w:r>
    </w:p>
    <w:p w:rsidR="00F1403F" w:rsidRDefault="00F1403F" w:rsidP="00F1403F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7338" w:rsidRDefault="00F97338" w:rsidP="00F1403F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7338" w:rsidRDefault="00F97338" w:rsidP="00F1403F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403F" w:rsidRPr="003F5420" w:rsidRDefault="00F1403F" w:rsidP="00F140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420">
        <w:rPr>
          <w:rFonts w:ascii="Times New Roman" w:hAnsi="Times New Roman" w:cs="Times New Roman"/>
          <w:b/>
          <w:sz w:val="28"/>
          <w:szCs w:val="28"/>
        </w:rPr>
        <w:lastRenderedPageBreak/>
        <w:t>Безвозмездные поступления из федерального бюджета</w:t>
      </w:r>
      <w:r w:rsidRPr="003F5420">
        <w:rPr>
          <w:rFonts w:ascii="Times New Roman" w:hAnsi="Times New Roman" w:cs="Times New Roman"/>
          <w:sz w:val="28"/>
          <w:szCs w:val="28"/>
        </w:rPr>
        <w:t xml:space="preserve"> составили – 811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75F9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75F97">
        <w:rPr>
          <w:rFonts w:ascii="Times New Roman" w:hAnsi="Times New Roman" w:cs="Times New Roman"/>
          <w:sz w:val="28"/>
          <w:szCs w:val="28"/>
        </w:rPr>
        <w:t>млн</w:t>
      </w:r>
      <w:r>
        <w:rPr>
          <w:rFonts w:ascii="Times New Roman" w:hAnsi="Times New Roman" w:cs="Times New Roman"/>
          <w:sz w:val="28"/>
          <w:szCs w:val="28"/>
        </w:rPr>
        <w:t>. </w:t>
      </w:r>
      <w:r w:rsidRPr="003F5420">
        <w:rPr>
          <w:rFonts w:ascii="Times New Roman" w:hAnsi="Times New Roman" w:cs="Times New Roman"/>
          <w:sz w:val="28"/>
          <w:szCs w:val="28"/>
        </w:rPr>
        <w:t>рублей или 97,1</w:t>
      </w:r>
      <w:r>
        <w:rPr>
          <w:rFonts w:ascii="Times New Roman" w:hAnsi="Times New Roman" w:cs="Times New Roman"/>
          <w:sz w:val="28"/>
          <w:szCs w:val="28"/>
        </w:rPr>
        <w:t>%</w:t>
      </w:r>
      <w:r w:rsidRPr="003F5420">
        <w:rPr>
          <w:rFonts w:ascii="Times New Roman" w:hAnsi="Times New Roman" w:cs="Times New Roman"/>
          <w:sz w:val="28"/>
          <w:szCs w:val="28"/>
        </w:rPr>
        <w:t xml:space="preserve"> к уточненному плану на 2015 год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F5420">
        <w:rPr>
          <w:rFonts w:ascii="Times New Roman" w:hAnsi="Times New Roman" w:cs="Times New Roman"/>
          <w:sz w:val="28"/>
          <w:szCs w:val="28"/>
        </w:rPr>
        <w:t>Доля средств, поступивших из федерального бюджета в 2015 году, в общей сумме доходов окружного бюджета составила 5,0</w:t>
      </w:r>
      <w:r>
        <w:rPr>
          <w:rFonts w:ascii="Times New Roman" w:hAnsi="Times New Roman" w:cs="Times New Roman"/>
          <w:sz w:val="28"/>
          <w:szCs w:val="28"/>
        </w:rPr>
        <w:t>%</w:t>
      </w:r>
      <w:r w:rsidRPr="003F5420">
        <w:rPr>
          <w:rFonts w:ascii="Times New Roman" w:hAnsi="Times New Roman" w:cs="Times New Roman"/>
          <w:sz w:val="28"/>
          <w:szCs w:val="28"/>
        </w:rPr>
        <w:t>.</w:t>
      </w:r>
    </w:p>
    <w:p w:rsidR="00F1403F" w:rsidRPr="003F5420" w:rsidRDefault="00F1403F" w:rsidP="00F1403F">
      <w:pPr>
        <w:shd w:val="clear" w:color="auto" w:fill="FFFFFF"/>
        <w:ind w:right="6" w:firstLine="708"/>
        <w:jc w:val="both"/>
        <w:rPr>
          <w:sz w:val="28"/>
          <w:szCs w:val="28"/>
        </w:rPr>
      </w:pPr>
    </w:p>
    <w:p w:rsidR="00F1403F" w:rsidRDefault="00F1403F" w:rsidP="00F1403F">
      <w:pPr>
        <w:pStyle w:val="af0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Слайд 4</w:t>
      </w:r>
    </w:p>
    <w:p w:rsidR="00F1403F" w:rsidRPr="003F5420" w:rsidRDefault="004B1F7D" w:rsidP="00F1403F">
      <w:pPr>
        <w:pStyle w:val="af0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4572000" cy="3427095"/>
            <wp:effectExtent l="19050" t="19050" r="19050" b="20955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709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F1403F" w:rsidRPr="003F5420" w:rsidRDefault="00F1403F" w:rsidP="00F1403F">
      <w:pPr>
        <w:shd w:val="clear" w:color="auto" w:fill="FFFFFF"/>
        <w:ind w:right="6" w:firstLine="708"/>
        <w:jc w:val="both"/>
        <w:rPr>
          <w:sz w:val="28"/>
          <w:szCs w:val="28"/>
        </w:rPr>
      </w:pPr>
      <w:r w:rsidRPr="003F5420">
        <w:rPr>
          <w:sz w:val="28"/>
          <w:szCs w:val="28"/>
        </w:rPr>
        <w:t xml:space="preserve">Основную долю налоговых поступлений за 2015 год в общей сумме доходов составил налог </w:t>
      </w:r>
      <w:r>
        <w:rPr>
          <w:sz w:val="28"/>
          <w:szCs w:val="28"/>
        </w:rPr>
        <w:t>на имущество организаций – 26,4%</w:t>
      </w:r>
      <w:r w:rsidRPr="003F5420">
        <w:rPr>
          <w:sz w:val="28"/>
          <w:szCs w:val="28"/>
        </w:rPr>
        <w:t>, в сумме 4</w:t>
      </w:r>
      <w:r>
        <w:rPr>
          <w:sz w:val="28"/>
          <w:szCs w:val="28"/>
        </w:rPr>
        <w:t> </w:t>
      </w:r>
      <w:r w:rsidRPr="003F5420">
        <w:rPr>
          <w:sz w:val="28"/>
          <w:szCs w:val="28"/>
        </w:rPr>
        <w:t>311</w:t>
      </w:r>
      <w:r>
        <w:rPr>
          <w:sz w:val="28"/>
          <w:szCs w:val="28"/>
        </w:rPr>
        <w:t>,3 млн.</w:t>
      </w:r>
      <w:r w:rsidRPr="003F5420">
        <w:rPr>
          <w:sz w:val="28"/>
          <w:szCs w:val="28"/>
        </w:rPr>
        <w:t xml:space="preserve"> рублей, или 98,7</w:t>
      </w:r>
      <w:r>
        <w:rPr>
          <w:sz w:val="28"/>
          <w:szCs w:val="28"/>
        </w:rPr>
        <w:t>%</w:t>
      </w:r>
      <w:r w:rsidRPr="003F5420">
        <w:rPr>
          <w:sz w:val="28"/>
          <w:szCs w:val="28"/>
        </w:rPr>
        <w:t xml:space="preserve"> к плану 4</w:t>
      </w:r>
      <w:r>
        <w:rPr>
          <w:sz w:val="28"/>
          <w:szCs w:val="28"/>
        </w:rPr>
        <w:t> </w:t>
      </w:r>
      <w:r w:rsidRPr="003F5420">
        <w:rPr>
          <w:sz w:val="28"/>
          <w:szCs w:val="28"/>
        </w:rPr>
        <w:t>369</w:t>
      </w:r>
      <w:r>
        <w:rPr>
          <w:sz w:val="28"/>
          <w:szCs w:val="28"/>
        </w:rPr>
        <w:t>,</w:t>
      </w:r>
      <w:r w:rsidRPr="003F5420">
        <w:rPr>
          <w:sz w:val="28"/>
          <w:szCs w:val="28"/>
        </w:rPr>
        <w:t>3</w:t>
      </w:r>
      <w:r>
        <w:rPr>
          <w:sz w:val="28"/>
          <w:szCs w:val="28"/>
        </w:rPr>
        <w:t xml:space="preserve"> млн.</w:t>
      </w:r>
      <w:r w:rsidRPr="003F5420">
        <w:rPr>
          <w:sz w:val="28"/>
          <w:szCs w:val="28"/>
        </w:rPr>
        <w:t xml:space="preserve"> рублей, что на 30</w:t>
      </w:r>
      <w:r>
        <w:rPr>
          <w:sz w:val="28"/>
          <w:szCs w:val="28"/>
        </w:rPr>
        <w:t>,</w:t>
      </w:r>
      <w:r w:rsidRPr="003F5420">
        <w:rPr>
          <w:sz w:val="28"/>
          <w:szCs w:val="28"/>
        </w:rPr>
        <w:t>8</w:t>
      </w:r>
      <w:r>
        <w:rPr>
          <w:sz w:val="28"/>
          <w:szCs w:val="28"/>
        </w:rPr>
        <w:t xml:space="preserve"> млн.</w:t>
      </w:r>
      <w:r w:rsidRPr="003F5420">
        <w:rPr>
          <w:sz w:val="28"/>
          <w:szCs w:val="28"/>
        </w:rPr>
        <w:t xml:space="preserve"> рублей </w:t>
      </w:r>
      <w:r>
        <w:rPr>
          <w:sz w:val="28"/>
          <w:szCs w:val="28"/>
        </w:rPr>
        <w:t xml:space="preserve">(на </w:t>
      </w:r>
      <w:r w:rsidRPr="003F5420">
        <w:rPr>
          <w:sz w:val="28"/>
          <w:szCs w:val="28"/>
        </w:rPr>
        <w:t>0,7</w:t>
      </w:r>
      <w:r>
        <w:rPr>
          <w:sz w:val="28"/>
          <w:szCs w:val="28"/>
        </w:rPr>
        <w:t>%)</w:t>
      </w:r>
      <w:r w:rsidRPr="003F5420">
        <w:rPr>
          <w:sz w:val="28"/>
          <w:szCs w:val="28"/>
        </w:rPr>
        <w:t xml:space="preserve"> меньше суммы, полученной за 2014 год. </w:t>
      </w:r>
    </w:p>
    <w:p w:rsidR="00F1403F" w:rsidRPr="003F5420" w:rsidRDefault="00F1403F" w:rsidP="00F1403F">
      <w:pPr>
        <w:shd w:val="clear" w:color="auto" w:fill="FFFFFF"/>
        <w:ind w:right="6" w:firstLine="708"/>
        <w:jc w:val="both"/>
        <w:rPr>
          <w:sz w:val="28"/>
          <w:szCs w:val="28"/>
        </w:rPr>
      </w:pPr>
      <w:r w:rsidRPr="003F5420">
        <w:rPr>
          <w:sz w:val="28"/>
          <w:szCs w:val="28"/>
        </w:rPr>
        <w:t>Следующий по величине занимаемой доли в общей сумме доходов значится налог на прибыль, доходы, составляющий 29,1% суммой 4</w:t>
      </w:r>
      <w:r>
        <w:rPr>
          <w:sz w:val="28"/>
          <w:szCs w:val="28"/>
        </w:rPr>
        <w:t> </w:t>
      </w:r>
      <w:r w:rsidRPr="003F5420">
        <w:rPr>
          <w:sz w:val="28"/>
          <w:szCs w:val="28"/>
        </w:rPr>
        <w:t>744</w:t>
      </w:r>
      <w:r>
        <w:rPr>
          <w:sz w:val="28"/>
          <w:szCs w:val="28"/>
        </w:rPr>
        <w:t>,</w:t>
      </w:r>
      <w:r w:rsidRPr="003F5420">
        <w:rPr>
          <w:sz w:val="28"/>
          <w:szCs w:val="28"/>
        </w:rPr>
        <w:t>4</w:t>
      </w:r>
      <w:r>
        <w:rPr>
          <w:sz w:val="28"/>
          <w:szCs w:val="28"/>
        </w:rPr>
        <w:t xml:space="preserve"> млн.</w:t>
      </w:r>
      <w:r w:rsidRPr="003F5420">
        <w:rPr>
          <w:sz w:val="28"/>
          <w:szCs w:val="28"/>
        </w:rPr>
        <w:t xml:space="preserve"> рублей, из них налог на прибыль организаций составляет 3</w:t>
      </w:r>
      <w:r>
        <w:rPr>
          <w:sz w:val="28"/>
          <w:szCs w:val="28"/>
        </w:rPr>
        <w:t> </w:t>
      </w:r>
      <w:r w:rsidRPr="003F5420">
        <w:rPr>
          <w:sz w:val="28"/>
          <w:szCs w:val="28"/>
        </w:rPr>
        <w:t>438</w:t>
      </w:r>
      <w:r>
        <w:rPr>
          <w:sz w:val="28"/>
          <w:szCs w:val="28"/>
        </w:rPr>
        <w:t>,8 млн.</w:t>
      </w:r>
      <w:r w:rsidRPr="003F5420">
        <w:rPr>
          <w:sz w:val="28"/>
          <w:szCs w:val="28"/>
        </w:rPr>
        <w:t xml:space="preserve"> рублей.</w:t>
      </w:r>
    </w:p>
    <w:p w:rsidR="00F1403F" w:rsidRDefault="00F1403F" w:rsidP="00F1403F">
      <w:pPr>
        <w:shd w:val="clear" w:color="auto" w:fill="FFFFFF"/>
        <w:ind w:right="6"/>
        <w:jc w:val="both"/>
        <w:rPr>
          <w:b/>
          <w:sz w:val="28"/>
          <w:szCs w:val="28"/>
        </w:rPr>
      </w:pPr>
    </w:p>
    <w:p w:rsidR="00F1403F" w:rsidRDefault="00F1403F" w:rsidP="00F1403F">
      <w:pPr>
        <w:shd w:val="clear" w:color="auto" w:fill="FFFFFF"/>
        <w:ind w:right="6"/>
        <w:jc w:val="both"/>
        <w:rPr>
          <w:b/>
          <w:sz w:val="28"/>
          <w:szCs w:val="28"/>
        </w:rPr>
      </w:pPr>
    </w:p>
    <w:p w:rsidR="00F1403F" w:rsidRDefault="00F1403F" w:rsidP="00F1403F">
      <w:pPr>
        <w:shd w:val="clear" w:color="auto" w:fill="FFFFFF"/>
        <w:ind w:right="6"/>
        <w:jc w:val="both"/>
        <w:rPr>
          <w:b/>
          <w:sz w:val="28"/>
          <w:szCs w:val="28"/>
        </w:rPr>
      </w:pPr>
    </w:p>
    <w:p w:rsidR="00F1403F" w:rsidRDefault="00F1403F" w:rsidP="00F1403F">
      <w:pPr>
        <w:shd w:val="clear" w:color="auto" w:fill="FFFFFF"/>
        <w:ind w:right="6"/>
        <w:jc w:val="both"/>
        <w:rPr>
          <w:b/>
          <w:sz w:val="28"/>
          <w:szCs w:val="28"/>
        </w:rPr>
      </w:pPr>
    </w:p>
    <w:p w:rsidR="00F1403F" w:rsidRDefault="00F1403F" w:rsidP="00F1403F">
      <w:pPr>
        <w:shd w:val="clear" w:color="auto" w:fill="FFFFFF"/>
        <w:ind w:right="6"/>
        <w:jc w:val="both"/>
        <w:rPr>
          <w:b/>
          <w:sz w:val="28"/>
          <w:szCs w:val="28"/>
        </w:rPr>
      </w:pPr>
    </w:p>
    <w:p w:rsidR="00F1403F" w:rsidRDefault="00F1403F" w:rsidP="00F1403F">
      <w:pPr>
        <w:shd w:val="clear" w:color="auto" w:fill="FFFFFF"/>
        <w:ind w:right="6"/>
        <w:jc w:val="both"/>
        <w:rPr>
          <w:b/>
          <w:sz w:val="28"/>
          <w:szCs w:val="28"/>
        </w:rPr>
      </w:pPr>
    </w:p>
    <w:p w:rsidR="00F1403F" w:rsidRDefault="00F1403F" w:rsidP="00F1403F">
      <w:pPr>
        <w:shd w:val="clear" w:color="auto" w:fill="FFFFFF"/>
        <w:ind w:right="6"/>
        <w:jc w:val="both"/>
        <w:rPr>
          <w:b/>
          <w:sz w:val="28"/>
          <w:szCs w:val="28"/>
        </w:rPr>
      </w:pPr>
    </w:p>
    <w:p w:rsidR="00F1403F" w:rsidRDefault="00F1403F" w:rsidP="00F1403F">
      <w:pPr>
        <w:shd w:val="clear" w:color="auto" w:fill="FFFFFF"/>
        <w:ind w:right="6"/>
        <w:jc w:val="both"/>
        <w:rPr>
          <w:b/>
          <w:sz w:val="28"/>
          <w:szCs w:val="28"/>
        </w:rPr>
      </w:pPr>
    </w:p>
    <w:p w:rsidR="00F1403F" w:rsidRDefault="00F1403F" w:rsidP="00F1403F">
      <w:pPr>
        <w:shd w:val="clear" w:color="auto" w:fill="FFFFFF"/>
        <w:ind w:right="6"/>
        <w:jc w:val="both"/>
        <w:rPr>
          <w:b/>
          <w:sz w:val="28"/>
          <w:szCs w:val="28"/>
        </w:rPr>
      </w:pPr>
    </w:p>
    <w:p w:rsidR="00F1403F" w:rsidRDefault="00F1403F" w:rsidP="00F1403F">
      <w:pPr>
        <w:shd w:val="clear" w:color="auto" w:fill="FFFFFF"/>
        <w:ind w:right="6"/>
        <w:jc w:val="both"/>
        <w:rPr>
          <w:b/>
          <w:sz w:val="28"/>
          <w:szCs w:val="28"/>
        </w:rPr>
      </w:pPr>
    </w:p>
    <w:p w:rsidR="00F1403F" w:rsidRDefault="00F1403F" w:rsidP="00F1403F">
      <w:pPr>
        <w:shd w:val="clear" w:color="auto" w:fill="FFFFFF"/>
        <w:ind w:right="6"/>
        <w:jc w:val="both"/>
        <w:rPr>
          <w:b/>
          <w:sz w:val="28"/>
          <w:szCs w:val="28"/>
        </w:rPr>
      </w:pPr>
    </w:p>
    <w:p w:rsidR="00F1403F" w:rsidRDefault="00F1403F" w:rsidP="00F1403F">
      <w:pPr>
        <w:shd w:val="clear" w:color="auto" w:fill="FFFFFF"/>
        <w:ind w:right="6"/>
        <w:jc w:val="both"/>
        <w:rPr>
          <w:b/>
          <w:sz w:val="28"/>
          <w:szCs w:val="28"/>
        </w:rPr>
      </w:pPr>
    </w:p>
    <w:p w:rsidR="00F1403F" w:rsidRDefault="00F1403F" w:rsidP="00F1403F">
      <w:pPr>
        <w:shd w:val="clear" w:color="auto" w:fill="FFFFFF"/>
        <w:ind w:right="6"/>
        <w:jc w:val="both"/>
        <w:rPr>
          <w:b/>
          <w:sz w:val="28"/>
          <w:szCs w:val="28"/>
        </w:rPr>
      </w:pPr>
    </w:p>
    <w:p w:rsidR="00F1403F" w:rsidRDefault="00F1403F" w:rsidP="00F1403F">
      <w:pPr>
        <w:shd w:val="clear" w:color="auto" w:fill="FFFFFF"/>
        <w:ind w:right="6"/>
        <w:jc w:val="both"/>
        <w:rPr>
          <w:b/>
          <w:sz w:val="28"/>
          <w:szCs w:val="28"/>
        </w:rPr>
      </w:pPr>
    </w:p>
    <w:p w:rsidR="00F1403F" w:rsidRDefault="00F1403F" w:rsidP="00F1403F">
      <w:pPr>
        <w:shd w:val="clear" w:color="auto" w:fill="FFFFFF"/>
        <w:ind w:right="6"/>
        <w:jc w:val="both"/>
        <w:rPr>
          <w:b/>
          <w:sz w:val="28"/>
          <w:szCs w:val="28"/>
        </w:rPr>
      </w:pPr>
      <w:r w:rsidRPr="003F5420">
        <w:rPr>
          <w:b/>
          <w:sz w:val="28"/>
          <w:szCs w:val="28"/>
        </w:rPr>
        <w:lastRenderedPageBreak/>
        <w:t>Слайд 5</w:t>
      </w:r>
    </w:p>
    <w:p w:rsidR="00F1403F" w:rsidRPr="003F5420" w:rsidRDefault="004B1F7D" w:rsidP="00F1403F">
      <w:pPr>
        <w:shd w:val="clear" w:color="auto" w:fill="FFFFFF"/>
        <w:ind w:right="6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4572000" cy="3427095"/>
            <wp:effectExtent l="19050" t="19050" r="19050" b="20955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709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F1403F" w:rsidRPr="003F5420" w:rsidRDefault="00F1403F" w:rsidP="00F1403F">
      <w:pPr>
        <w:shd w:val="clear" w:color="auto" w:fill="FFFFFF"/>
        <w:ind w:right="6" w:firstLine="708"/>
        <w:jc w:val="both"/>
        <w:rPr>
          <w:sz w:val="28"/>
          <w:szCs w:val="28"/>
        </w:rPr>
      </w:pPr>
      <w:r w:rsidRPr="003F5420">
        <w:rPr>
          <w:sz w:val="28"/>
          <w:szCs w:val="28"/>
        </w:rPr>
        <w:t>С 1 января 2015 года Ненецкий автономный округ в полном объеме исполняет все полномочия субъекта Российской Федерации.</w:t>
      </w:r>
      <w:r>
        <w:rPr>
          <w:sz w:val="28"/>
          <w:szCs w:val="28"/>
        </w:rPr>
        <w:t xml:space="preserve"> Впервые в 2015 году округ стал работать напрямую с Российской Федерацией.</w:t>
      </w:r>
    </w:p>
    <w:p w:rsidR="00F1403F" w:rsidRPr="003F5420" w:rsidRDefault="00F1403F" w:rsidP="00F1403F">
      <w:pPr>
        <w:shd w:val="clear" w:color="auto" w:fill="FFFFFF"/>
        <w:ind w:right="6" w:firstLine="708"/>
        <w:jc w:val="both"/>
        <w:rPr>
          <w:sz w:val="28"/>
          <w:szCs w:val="28"/>
        </w:rPr>
      </w:pPr>
      <w:r w:rsidRPr="003F5420">
        <w:rPr>
          <w:sz w:val="28"/>
          <w:szCs w:val="28"/>
        </w:rPr>
        <w:t xml:space="preserve">В 2015 году на территории Ненецкого автономного округа полномочия субъекта Российской Федерации исполнялись органами государственной власти Архангельской области за счет средств областного бюджета, часть полномочий в соответствии с заключенными Договорами была передана органам государственной власти Ненецкого автономного округа с финансовым обеспечением в виде субвенции, по отдельным полномочиям было предоставлено право округу исполнять полномочия за счет окружного бюджета без передачи ассигнований из областного бюджета.    </w:t>
      </w:r>
    </w:p>
    <w:p w:rsidR="00F1403F" w:rsidRPr="003F5420" w:rsidRDefault="00F1403F" w:rsidP="00F1403F">
      <w:pPr>
        <w:shd w:val="clear" w:color="auto" w:fill="FFFFFF"/>
        <w:ind w:right="6" w:firstLine="708"/>
        <w:jc w:val="both"/>
        <w:rPr>
          <w:sz w:val="28"/>
          <w:szCs w:val="28"/>
        </w:rPr>
      </w:pPr>
      <w:r w:rsidRPr="003F5420">
        <w:rPr>
          <w:sz w:val="28"/>
          <w:szCs w:val="28"/>
        </w:rPr>
        <w:t>На слайде представлено распределение налоговых доходов по видам в соответствии с договором с Архангельской областью от 05 июня 2014 года. Общая сумма, зачисленная в бюджет Архангельской области, составляет 7</w:t>
      </w:r>
      <w:r>
        <w:rPr>
          <w:sz w:val="28"/>
          <w:szCs w:val="28"/>
        </w:rPr>
        <w:t> </w:t>
      </w:r>
      <w:r w:rsidRPr="003F5420">
        <w:rPr>
          <w:sz w:val="28"/>
          <w:szCs w:val="28"/>
        </w:rPr>
        <w:t>584</w:t>
      </w:r>
      <w:r>
        <w:rPr>
          <w:sz w:val="28"/>
          <w:szCs w:val="28"/>
        </w:rPr>
        <w:t>,4 млн. </w:t>
      </w:r>
      <w:r w:rsidRPr="003F5420">
        <w:rPr>
          <w:sz w:val="28"/>
          <w:szCs w:val="28"/>
        </w:rPr>
        <w:t>рублей, сумма, зачисленная в окружной бюджет за 2015 год составляет 4</w:t>
      </w:r>
      <w:r>
        <w:rPr>
          <w:sz w:val="28"/>
          <w:szCs w:val="28"/>
        </w:rPr>
        <w:t> </w:t>
      </w:r>
      <w:r w:rsidRPr="003F5420">
        <w:rPr>
          <w:sz w:val="28"/>
          <w:szCs w:val="28"/>
        </w:rPr>
        <w:t>894</w:t>
      </w:r>
      <w:r>
        <w:rPr>
          <w:sz w:val="28"/>
          <w:szCs w:val="28"/>
        </w:rPr>
        <w:t xml:space="preserve">,2 млн. </w:t>
      </w:r>
      <w:r w:rsidRPr="003F5420">
        <w:rPr>
          <w:sz w:val="28"/>
          <w:szCs w:val="28"/>
        </w:rPr>
        <w:t>рублей.</w:t>
      </w:r>
    </w:p>
    <w:p w:rsidR="00F1403F" w:rsidRDefault="00F1403F" w:rsidP="00F1403F">
      <w:pPr>
        <w:jc w:val="both"/>
        <w:rPr>
          <w:b/>
          <w:sz w:val="28"/>
          <w:szCs w:val="28"/>
        </w:rPr>
      </w:pPr>
    </w:p>
    <w:p w:rsidR="00F1403F" w:rsidRDefault="00F1403F" w:rsidP="00F1403F">
      <w:pPr>
        <w:jc w:val="both"/>
        <w:rPr>
          <w:b/>
          <w:sz w:val="28"/>
          <w:szCs w:val="28"/>
        </w:rPr>
      </w:pPr>
    </w:p>
    <w:p w:rsidR="00F1403F" w:rsidRDefault="00F1403F" w:rsidP="00F1403F">
      <w:pPr>
        <w:jc w:val="both"/>
        <w:rPr>
          <w:b/>
          <w:sz w:val="28"/>
          <w:szCs w:val="28"/>
        </w:rPr>
      </w:pPr>
    </w:p>
    <w:p w:rsidR="00F1403F" w:rsidRDefault="00F1403F" w:rsidP="00F1403F">
      <w:pPr>
        <w:jc w:val="both"/>
        <w:rPr>
          <w:b/>
          <w:sz w:val="28"/>
          <w:szCs w:val="28"/>
        </w:rPr>
      </w:pPr>
    </w:p>
    <w:p w:rsidR="00F1403F" w:rsidRDefault="00F1403F" w:rsidP="00F1403F">
      <w:pPr>
        <w:jc w:val="both"/>
        <w:rPr>
          <w:b/>
          <w:sz w:val="28"/>
          <w:szCs w:val="28"/>
        </w:rPr>
      </w:pPr>
    </w:p>
    <w:p w:rsidR="00F1403F" w:rsidRDefault="00F1403F" w:rsidP="00F1403F">
      <w:pPr>
        <w:jc w:val="both"/>
        <w:rPr>
          <w:b/>
          <w:sz w:val="28"/>
          <w:szCs w:val="28"/>
        </w:rPr>
      </w:pPr>
    </w:p>
    <w:p w:rsidR="00F1403F" w:rsidRDefault="00F1403F" w:rsidP="00F1403F">
      <w:pPr>
        <w:jc w:val="both"/>
        <w:rPr>
          <w:b/>
          <w:sz w:val="28"/>
          <w:szCs w:val="28"/>
        </w:rPr>
      </w:pPr>
    </w:p>
    <w:p w:rsidR="00F1403F" w:rsidRDefault="00F1403F" w:rsidP="00F1403F">
      <w:pPr>
        <w:jc w:val="both"/>
        <w:rPr>
          <w:b/>
          <w:sz w:val="28"/>
          <w:szCs w:val="28"/>
        </w:rPr>
      </w:pPr>
    </w:p>
    <w:p w:rsidR="00F1403F" w:rsidRDefault="00F1403F" w:rsidP="00F1403F">
      <w:pPr>
        <w:jc w:val="both"/>
        <w:rPr>
          <w:b/>
          <w:sz w:val="28"/>
          <w:szCs w:val="28"/>
        </w:rPr>
      </w:pPr>
    </w:p>
    <w:p w:rsidR="00F1403F" w:rsidRPr="003F5420" w:rsidRDefault="00F1403F" w:rsidP="00F1403F">
      <w:pPr>
        <w:jc w:val="both"/>
        <w:rPr>
          <w:b/>
          <w:sz w:val="28"/>
          <w:szCs w:val="28"/>
        </w:rPr>
      </w:pPr>
    </w:p>
    <w:p w:rsidR="00F1403F" w:rsidRDefault="00F1403F" w:rsidP="00F1403F">
      <w:pPr>
        <w:jc w:val="both"/>
        <w:rPr>
          <w:b/>
          <w:sz w:val="28"/>
          <w:szCs w:val="28"/>
        </w:rPr>
      </w:pPr>
      <w:r w:rsidRPr="003F5420">
        <w:rPr>
          <w:b/>
          <w:sz w:val="28"/>
          <w:szCs w:val="28"/>
        </w:rPr>
        <w:lastRenderedPageBreak/>
        <w:t>Слайд 6</w:t>
      </w:r>
    </w:p>
    <w:p w:rsidR="00F1403F" w:rsidRPr="003F5420" w:rsidRDefault="004B1F7D" w:rsidP="00F1403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4572000" cy="3427095"/>
            <wp:effectExtent l="19050" t="19050" r="19050" b="20955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709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F1403F" w:rsidRPr="003F5420" w:rsidRDefault="00F1403F" w:rsidP="00F1403F">
      <w:pPr>
        <w:shd w:val="clear" w:color="auto" w:fill="FFFFFF"/>
        <w:ind w:right="6" w:firstLine="708"/>
        <w:jc w:val="both"/>
        <w:rPr>
          <w:sz w:val="28"/>
          <w:szCs w:val="28"/>
        </w:rPr>
      </w:pPr>
      <w:r w:rsidRPr="003F5420">
        <w:rPr>
          <w:sz w:val="28"/>
          <w:szCs w:val="28"/>
        </w:rPr>
        <w:t>Следующий слайд отражает исполнение бюджета по налогам на прибыль,</w:t>
      </w:r>
      <w:r>
        <w:rPr>
          <w:sz w:val="28"/>
          <w:szCs w:val="28"/>
        </w:rPr>
        <w:t> </w:t>
      </w:r>
      <w:r w:rsidRPr="003F5420">
        <w:rPr>
          <w:sz w:val="28"/>
          <w:szCs w:val="28"/>
        </w:rPr>
        <w:t>доходы, из которых налог на прибыль организаций составил 3 438,8 миллионов рублей, исполнение плана 108,5% (при плане 3 169,4 миллионов рублей) и налога на доходы физических лиц, составляющий 1 305,6 млн. рублей, исполнение плана 99,9% (при плане 1 306,4 млн. рублей).</w:t>
      </w:r>
    </w:p>
    <w:p w:rsidR="00F1403F" w:rsidRPr="003F5420" w:rsidRDefault="00F1403F" w:rsidP="00F1403F">
      <w:pPr>
        <w:shd w:val="clear" w:color="auto" w:fill="FFFFFF"/>
        <w:ind w:right="6" w:firstLine="708"/>
        <w:jc w:val="both"/>
        <w:rPr>
          <w:sz w:val="28"/>
          <w:szCs w:val="28"/>
        </w:rPr>
      </w:pPr>
      <w:r w:rsidRPr="003F5420">
        <w:rPr>
          <w:sz w:val="28"/>
          <w:szCs w:val="28"/>
        </w:rPr>
        <w:t xml:space="preserve">В части исполнения планируемых доходов на имущество, получено меньше, чем запланировано, 4 311,3 млн. рублей при плановом 4 369,3 млн. рублей </w:t>
      </w:r>
      <w:r w:rsidRPr="003B6AB7">
        <w:rPr>
          <w:sz w:val="28"/>
          <w:szCs w:val="28"/>
        </w:rPr>
        <w:t>(исполнение 98,7%)</w:t>
      </w:r>
      <w:r>
        <w:rPr>
          <w:rStyle w:val="af3"/>
          <w:sz w:val="28"/>
          <w:szCs w:val="28"/>
        </w:rPr>
        <w:footnoteReference w:id="4"/>
      </w:r>
      <w:r w:rsidRPr="003B6AB7">
        <w:rPr>
          <w:sz w:val="28"/>
          <w:szCs w:val="28"/>
        </w:rPr>
        <w:t>.</w:t>
      </w:r>
      <w:r w:rsidRPr="003F5420">
        <w:rPr>
          <w:sz w:val="28"/>
          <w:szCs w:val="28"/>
        </w:rPr>
        <w:t xml:space="preserve"> Транспортный налог с организаций и физических лиц составил соответственно 116,3% и 104,4% (при плане 10,8 млн. рублей факт 12,6 млн. руб., при плане 15,2 млн. рублей факт 15,8 млн. рублей).</w:t>
      </w:r>
    </w:p>
    <w:p w:rsidR="00F1403F" w:rsidRDefault="00F1403F" w:rsidP="00F1403F">
      <w:pPr>
        <w:jc w:val="both"/>
        <w:rPr>
          <w:b/>
          <w:sz w:val="28"/>
          <w:szCs w:val="28"/>
        </w:rPr>
      </w:pPr>
    </w:p>
    <w:p w:rsidR="00F1403F" w:rsidRDefault="00F1403F" w:rsidP="00F1403F">
      <w:pPr>
        <w:jc w:val="both"/>
        <w:rPr>
          <w:b/>
          <w:sz w:val="28"/>
          <w:szCs w:val="28"/>
        </w:rPr>
      </w:pPr>
    </w:p>
    <w:p w:rsidR="00F1403F" w:rsidRDefault="00F1403F" w:rsidP="00F1403F">
      <w:pPr>
        <w:jc w:val="both"/>
        <w:rPr>
          <w:b/>
          <w:sz w:val="28"/>
          <w:szCs w:val="28"/>
        </w:rPr>
      </w:pPr>
    </w:p>
    <w:p w:rsidR="00F1403F" w:rsidRDefault="00F1403F" w:rsidP="00F1403F">
      <w:pPr>
        <w:jc w:val="both"/>
        <w:rPr>
          <w:b/>
          <w:sz w:val="28"/>
          <w:szCs w:val="28"/>
        </w:rPr>
      </w:pPr>
    </w:p>
    <w:p w:rsidR="00F1403F" w:rsidRDefault="00F1403F" w:rsidP="00F1403F">
      <w:pPr>
        <w:jc w:val="both"/>
        <w:rPr>
          <w:b/>
          <w:sz w:val="28"/>
          <w:szCs w:val="28"/>
        </w:rPr>
      </w:pPr>
    </w:p>
    <w:p w:rsidR="00F1403F" w:rsidRDefault="00F1403F" w:rsidP="00F1403F">
      <w:pPr>
        <w:jc w:val="both"/>
        <w:rPr>
          <w:b/>
          <w:sz w:val="28"/>
          <w:szCs w:val="28"/>
        </w:rPr>
      </w:pPr>
    </w:p>
    <w:p w:rsidR="00F1403F" w:rsidRDefault="00F1403F" w:rsidP="00F1403F">
      <w:pPr>
        <w:jc w:val="both"/>
        <w:rPr>
          <w:b/>
          <w:sz w:val="28"/>
          <w:szCs w:val="28"/>
        </w:rPr>
      </w:pPr>
    </w:p>
    <w:p w:rsidR="00F1403F" w:rsidRDefault="00F1403F" w:rsidP="00F1403F">
      <w:pPr>
        <w:jc w:val="both"/>
        <w:rPr>
          <w:b/>
          <w:sz w:val="28"/>
          <w:szCs w:val="28"/>
        </w:rPr>
      </w:pPr>
    </w:p>
    <w:p w:rsidR="00F1403F" w:rsidRDefault="00F1403F" w:rsidP="00F1403F">
      <w:pPr>
        <w:jc w:val="both"/>
        <w:rPr>
          <w:b/>
          <w:sz w:val="28"/>
          <w:szCs w:val="28"/>
        </w:rPr>
      </w:pPr>
    </w:p>
    <w:p w:rsidR="00F1403F" w:rsidRDefault="00F1403F" w:rsidP="00F1403F">
      <w:pPr>
        <w:jc w:val="both"/>
        <w:rPr>
          <w:b/>
          <w:sz w:val="28"/>
          <w:szCs w:val="28"/>
        </w:rPr>
      </w:pPr>
    </w:p>
    <w:p w:rsidR="00F1403F" w:rsidRDefault="00F1403F" w:rsidP="00F1403F">
      <w:pPr>
        <w:jc w:val="both"/>
        <w:rPr>
          <w:b/>
          <w:sz w:val="28"/>
          <w:szCs w:val="28"/>
        </w:rPr>
      </w:pPr>
    </w:p>
    <w:p w:rsidR="00F1403F" w:rsidRDefault="00F1403F" w:rsidP="00F1403F">
      <w:pPr>
        <w:jc w:val="both"/>
        <w:rPr>
          <w:b/>
          <w:sz w:val="28"/>
          <w:szCs w:val="28"/>
        </w:rPr>
      </w:pPr>
    </w:p>
    <w:p w:rsidR="00F1403F" w:rsidRPr="003F5420" w:rsidRDefault="00F1403F" w:rsidP="00F1403F">
      <w:pPr>
        <w:jc w:val="both"/>
        <w:rPr>
          <w:b/>
          <w:sz w:val="28"/>
          <w:szCs w:val="28"/>
        </w:rPr>
      </w:pPr>
    </w:p>
    <w:p w:rsidR="00F1403F" w:rsidRDefault="00F1403F" w:rsidP="00F1403F">
      <w:pPr>
        <w:jc w:val="both"/>
        <w:rPr>
          <w:b/>
          <w:sz w:val="28"/>
          <w:szCs w:val="28"/>
        </w:rPr>
      </w:pPr>
      <w:r w:rsidRPr="003F5420">
        <w:rPr>
          <w:b/>
          <w:sz w:val="28"/>
          <w:szCs w:val="28"/>
        </w:rPr>
        <w:lastRenderedPageBreak/>
        <w:t>Слайд 7</w:t>
      </w:r>
    </w:p>
    <w:p w:rsidR="00F1403F" w:rsidRPr="003F5420" w:rsidRDefault="004B1F7D" w:rsidP="00F1403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4572000" cy="3427095"/>
            <wp:effectExtent l="19050" t="19050" r="19050" b="20955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709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F1403F" w:rsidRPr="003F5420" w:rsidRDefault="00F1403F" w:rsidP="00F1403F">
      <w:pPr>
        <w:jc w:val="both"/>
        <w:rPr>
          <w:sz w:val="28"/>
          <w:szCs w:val="28"/>
        </w:rPr>
      </w:pPr>
      <w:r w:rsidRPr="003F5420">
        <w:rPr>
          <w:sz w:val="28"/>
          <w:szCs w:val="28"/>
        </w:rPr>
        <w:tab/>
        <w:t>Наибольший удельный вес в структуре доходов окружного бюджета по неналоговым доходам в размере 33,3% занимают доходы в виде доли прибыльной продукции государства при выполнении соглашения о разделе продукции по проекту «Харьягинское месторождение», что в сумме составило 5</w:t>
      </w:r>
      <w:r>
        <w:rPr>
          <w:sz w:val="28"/>
          <w:szCs w:val="28"/>
        </w:rPr>
        <w:t> </w:t>
      </w:r>
      <w:r w:rsidRPr="003F5420">
        <w:rPr>
          <w:sz w:val="28"/>
          <w:szCs w:val="28"/>
        </w:rPr>
        <w:t>435</w:t>
      </w:r>
      <w:r>
        <w:rPr>
          <w:sz w:val="28"/>
          <w:szCs w:val="28"/>
        </w:rPr>
        <w:t>,</w:t>
      </w:r>
      <w:r w:rsidRPr="003F5420">
        <w:rPr>
          <w:sz w:val="28"/>
          <w:szCs w:val="28"/>
        </w:rPr>
        <w:t>5</w:t>
      </w:r>
      <w:r>
        <w:rPr>
          <w:sz w:val="28"/>
          <w:szCs w:val="28"/>
        </w:rPr>
        <w:t xml:space="preserve"> млн.</w:t>
      </w:r>
      <w:r w:rsidRPr="003F5420">
        <w:rPr>
          <w:sz w:val="28"/>
          <w:szCs w:val="28"/>
        </w:rPr>
        <w:t xml:space="preserve"> рублей, или 100,0</w:t>
      </w:r>
      <w:r>
        <w:rPr>
          <w:sz w:val="28"/>
          <w:szCs w:val="28"/>
        </w:rPr>
        <w:t>%</w:t>
      </w:r>
      <w:r w:rsidRPr="003F5420">
        <w:rPr>
          <w:sz w:val="28"/>
          <w:szCs w:val="28"/>
        </w:rPr>
        <w:t xml:space="preserve"> к плану (5</w:t>
      </w:r>
      <w:r>
        <w:rPr>
          <w:sz w:val="28"/>
          <w:szCs w:val="28"/>
        </w:rPr>
        <w:t> </w:t>
      </w:r>
      <w:r w:rsidRPr="003F5420">
        <w:rPr>
          <w:sz w:val="28"/>
          <w:szCs w:val="28"/>
        </w:rPr>
        <w:t>435</w:t>
      </w:r>
      <w:r>
        <w:rPr>
          <w:sz w:val="28"/>
          <w:szCs w:val="28"/>
        </w:rPr>
        <w:t>,</w:t>
      </w:r>
      <w:r w:rsidRPr="003F5420">
        <w:rPr>
          <w:sz w:val="28"/>
          <w:szCs w:val="28"/>
        </w:rPr>
        <w:t>5</w:t>
      </w:r>
      <w:r>
        <w:rPr>
          <w:sz w:val="28"/>
          <w:szCs w:val="28"/>
        </w:rPr>
        <w:t xml:space="preserve"> млн. </w:t>
      </w:r>
      <w:r w:rsidRPr="003F5420">
        <w:rPr>
          <w:sz w:val="28"/>
          <w:szCs w:val="28"/>
        </w:rPr>
        <w:t>рублей) и на 1</w:t>
      </w:r>
      <w:r>
        <w:rPr>
          <w:sz w:val="28"/>
          <w:szCs w:val="28"/>
        </w:rPr>
        <w:t> </w:t>
      </w:r>
      <w:r w:rsidRPr="003F5420">
        <w:rPr>
          <w:sz w:val="28"/>
          <w:szCs w:val="28"/>
        </w:rPr>
        <w:t>576</w:t>
      </w:r>
      <w:r>
        <w:rPr>
          <w:sz w:val="28"/>
          <w:szCs w:val="28"/>
        </w:rPr>
        <w:t>,7 млн.</w:t>
      </w:r>
      <w:r w:rsidRPr="003F5420">
        <w:rPr>
          <w:sz w:val="28"/>
          <w:szCs w:val="28"/>
        </w:rPr>
        <w:t xml:space="preserve"> рублей</w:t>
      </w:r>
      <w:r>
        <w:rPr>
          <w:sz w:val="28"/>
          <w:szCs w:val="28"/>
        </w:rPr>
        <w:t xml:space="preserve"> (на </w:t>
      </w:r>
      <w:r w:rsidRPr="003F5420">
        <w:rPr>
          <w:sz w:val="28"/>
          <w:szCs w:val="28"/>
        </w:rPr>
        <w:t>22,5</w:t>
      </w:r>
      <w:r>
        <w:rPr>
          <w:sz w:val="28"/>
          <w:szCs w:val="28"/>
        </w:rPr>
        <w:t>%)</w:t>
      </w:r>
      <w:r w:rsidRPr="003F5420">
        <w:rPr>
          <w:sz w:val="28"/>
          <w:szCs w:val="28"/>
        </w:rPr>
        <w:t xml:space="preserve"> меньше по сравнению с исполнением за 2014 год. Для сравнения в 2014 году поступление указанных доходов составило 7 012,2 млн. рублей, в 2013 году 5 870,9 млн. рублей. Снижение доходов обусловлено увеличением затрат инвесторов и мировым падением цены на нефть марки «Юралс».  </w:t>
      </w:r>
    </w:p>
    <w:p w:rsidR="00F1403F" w:rsidRDefault="00F1403F" w:rsidP="00F1403F">
      <w:pPr>
        <w:jc w:val="both"/>
        <w:rPr>
          <w:b/>
          <w:sz w:val="28"/>
          <w:szCs w:val="28"/>
        </w:rPr>
      </w:pPr>
    </w:p>
    <w:p w:rsidR="00F1403F" w:rsidRDefault="00F1403F" w:rsidP="00F1403F">
      <w:pPr>
        <w:jc w:val="both"/>
        <w:rPr>
          <w:b/>
          <w:sz w:val="28"/>
          <w:szCs w:val="28"/>
        </w:rPr>
      </w:pPr>
    </w:p>
    <w:p w:rsidR="00F1403F" w:rsidRDefault="00F1403F" w:rsidP="00F1403F">
      <w:pPr>
        <w:jc w:val="both"/>
        <w:rPr>
          <w:b/>
          <w:sz w:val="28"/>
          <w:szCs w:val="28"/>
        </w:rPr>
      </w:pPr>
    </w:p>
    <w:p w:rsidR="00F1403F" w:rsidRDefault="00F1403F" w:rsidP="00F1403F">
      <w:pPr>
        <w:jc w:val="both"/>
        <w:rPr>
          <w:b/>
          <w:sz w:val="28"/>
          <w:szCs w:val="28"/>
        </w:rPr>
      </w:pPr>
    </w:p>
    <w:p w:rsidR="00F1403F" w:rsidRDefault="00F1403F" w:rsidP="00F1403F">
      <w:pPr>
        <w:jc w:val="both"/>
        <w:rPr>
          <w:b/>
          <w:sz w:val="28"/>
          <w:szCs w:val="28"/>
        </w:rPr>
      </w:pPr>
    </w:p>
    <w:p w:rsidR="00F1403F" w:rsidRDefault="00F1403F" w:rsidP="00F1403F">
      <w:pPr>
        <w:jc w:val="both"/>
        <w:rPr>
          <w:b/>
          <w:sz w:val="28"/>
          <w:szCs w:val="28"/>
        </w:rPr>
      </w:pPr>
    </w:p>
    <w:p w:rsidR="00F1403F" w:rsidRDefault="00F1403F" w:rsidP="00F1403F">
      <w:pPr>
        <w:jc w:val="both"/>
        <w:rPr>
          <w:b/>
          <w:sz w:val="28"/>
          <w:szCs w:val="28"/>
        </w:rPr>
      </w:pPr>
    </w:p>
    <w:p w:rsidR="00F1403F" w:rsidRDefault="00F1403F" w:rsidP="00F1403F">
      <w:pPr>
        <w:jc w:val="both"/>
        <w:rPr>
          <w:b/>
          <w:sz w:val="28"/>
          <w:szCs w:val="28"/>
        </w:rPr>
      </w:pPr>
    </w:p>
    <w:p w:rsidR="00F1403F" w:rsidRDefault="00F1403F" w:rsidP="00F1403F">
      <w:pPr>
        <w:jc w:val="both"/>
        <w:rPr>
          <w:b/>
          <w:sz w:val="28"/>
          <w:szCs w:val="28"/>
        </w:rPr>
      </w:pPr>
    </w:p>
    <w:p w:rsidR="00F1403F" w:rsidRDefault="00F1403F" w:rsidP="00F1403F">
      <w:pPr>
        <w:jc w:val="both"/>
        <w:rPr>
          <w:b/>
          <w:sz w:val="28"/>
          <w:szCs w:val="28"/>
        </w:rPr>
      </w:pPr>
    </w:p>
    <w:p w:rsidR="00F1403F" w:rsidRDefault="00F1403F" w:rsidP="00F1403F">
      <w:pPr>
        <w:jc w:val="both"/>
        <w:rPr>
          <w:b/>
          <w:sz w:val="28"/>
          <w:szCs w:val="28"/>
        </w:rPr>
      </w:pPr>
    </w:p>
    <w:p w:rsidR="00F1403F" w:rsidRDefault="00F1403F" w:rsidP="00F1403F">
      <w:pPr>
        <w:jc w:val="both"/>
        <w:rPr>
          <w:b/>
          <w:sz w:val="28"/>
          <w:szCs w:val="28"/>
        </w:rPr>
      </w:pPr>
    </w:p>
    <w:p w:rsidR="00F1403F" w:rsidRDefault="00F1403F" w:rsidP="00F1403F">
      <w:pPr>
        <w:jc w:val="both"/>
        <w:rPr>
          <w:b/>
          <w:sz w:val="28"/>
          <w:szCs w:val="28"/>
        </w:rPr>
      </w:pPr>
    </w:p>
    <w:p w:rsidR="00F1403F" w:rsidRDefault="00F1403F" w:rsidP="00F1403F">
      <w:pPr>
        <w:jc w:val="both"/>
        <w:rPr>
          <w:b/>
          <w:sz w:val="28"/>
          <w:szCs w:val="28"/>
        </w:rPr>
      </w:pPr>
    </w:p>
    <w:p w:rsidR="00F1403F" w:rsidRDefault="00F1403F" w:rsidP="00F1403F">
      <w:pPr>
        <w:jc w:val="both"/>
        <w:rPr>
          <w:b/>
          <w:sz w:val="28"/>
          <w:szCs w:val="28"/>
        </w:rPr>
      </w:pPr>
    </w:p>
    <w:p w:rsidR="00F1403F" w:rsidRDefault="00F1403F" w:rsidP="00F1403F">
      <w:pPr>
        <w:jc w:val="both"/>
        <w:rPr>
          <w:b/>
          <w:sz w:val="28"/>
          <w:szCs w:val="28"/>
        </w:rPr>
      </w:pPr>
    </w:p>
    <w:p w:rsidR="00F1403F" w:rsidRPr="003F5420" w:rsidRDefault="00F1403F" w:rsidP="00F1403F">
      <w:pPr>
        <w:jc w:val="both"/>
        <w:rPr>
          <w:b/>
          <w:sz w:val="28"/>
          <w:szCs w:val="28"/>
        </w:rPr>
      </w:pPr>
    </w:p>
    <w:p w:rsidR="00F1403F" w:rsidRDefault="00F1403F" w:rsidP="00F1403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Слайд 8</w:t>
      </w:r>
    </w:p>
    <w:p w:rsidR="00F1403F" w:rsidRPr="003F5420" w:rsidRDefault="004B1F7D" w:rsidP="00F1403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4572000" cy="3427095"/>
            <wp:effectExtent l="19050" t="19050" r="19050" b="20955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709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F1403F" w:rsidRPr="003F5420" w:rsidRDefault="00F1403F" w:rsidP="00F140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целом выполнение неналоговых доходов составило 5 939,3 млн. руб. при плановом 5 896,8 млн. руб., 100,7% к плану. В разрезе выполнение</w:t>
      </w:r>
      <w:r w:rsidRPr="003F5420">
        <w:rPr>
          <w:sz w:val="28"/>
          <w:szCs w:val="28"/>
        </w:rPr>
        <w:t xml:space="preserve"> неналоговых доходов, таких как доходы от использования государственного имущества, административные платежи и сборы, и прочие неналоговые доходы, составило в среднем от 61,9% до 219,8%.</w:t>
      </w:r>
    </w:p>
    <w:p w:rsidR="00F1403F" w:rsidRDefault="00F1403F" w:rsidP="00F1403F">
      <w:pPr>
        <w:jc w:val="both"/>
        <w:rPr>
          <w:b/>
          <w:sz w:val="28"/>
          <w:szCs w:val="28"/>
        </w:rPr>
      </w:pPr>
    </w:p>
    <w:p w:rsidR="00F1403F" w:rsidRDefault="00F1403F" w:rsidP="00F1403F">
      <w:pPr>
        <w:jc w:val="both"/>
        <w:rPr>
          <w:b/>
          <w:sz w:val="28"/>
          <w:szCs w:val="28"/>
        </w:rPr>
      </w:pPr>
      <w:r w:rsidRPr="003F5420">
        <w:rPr>
          <w:b/>
          <w:sz w:val="28"/>
          <w:szCs w:val="28"/>
        </w:rPr>
        <w:t>Слайд 9</w:t>
      </w:r>
    </w:p>
    <w:p w:rsidR="00F1403F" w:rsidRPr="003F5420" w:rsidRDefault="004B1F7D" w:rsidP="00F1403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4572000" cy="3427095"/>
            <wp:effectExtent l="19050" t="19050" r="19050" b="20955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709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F1403F" w:rsidRDefault="00F1403F" w:rsidP="00F1403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F5420">
        <w:rPr>
          <w:rFonts w:ascii="Times New Roman" w:hAnsi="Times New Roman" w:cs="Times New Roman"/>
          <w:sz w:val="28"/>
          <w:szCs w:val="28"/>
        </w:rPr>
        <w:t>Безвозмездные поступления за 2015 год составили – 1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F5420">
        <w:rPr>
          <w:rFonts w:ascii="Times New Roman" w:hAnsi="Times New Roman" w:cs="Times New Roman"/>
          <w:sz w:val="28"/>
          <w:szCs w:val="28"/>
        </w:rPr>
        <w:t>061</w:t>
      </w:r>
      <w:r>
        <w:rPr>
          <w:rFonts w:ascii="Times New Roman" w:hAnsi="Times New Roman" w:cs="Times New Roman"/>
          <w:sz w:val="28"/>
          <w:szCs w:val="28"/>
        </w:rPr>
        <w:t>,0 млн.</w:t>
      </w:r>
      <w:r w:rsidRPr="003F5420">
        <w:rPr>
          <w:rFonts w:ascii="Times New Roman" w:hAnsi="Times New Roman" w:cs="Times New Roman"/>
          <w:sz w:val="28"/>
          <w:szCs w:val="28"/>
        </w:rPr>
        <w:t xml:space="preserve"> рублей или 110,5</w:t>
      </w:r>
      <w:r>
        <w:rPr>
          <w:rFonts w:ascii="Times New Roman" w:hAnsi="Times New Roman" w:cs="Times New Roman"/>
          <w:sz w:val="28"/>
          <w:szCs w:val="28"/>
        </w:rPr>
        <w:t>%</w:t>
      </w:r>
      <w:r w:rsidRPr="003F5420">
        <w:rPr>
          <w:rFonts w:ascii="Times New Roman" w:hAnsi="Times New Roman" w:cs="Times New Roman"/>
          <w:sz w:val="28"/>
          <w:szCs w:val="28"/>
        </w:rPr>
        <w:t xml:space="preserve"> к уточненному объему безвозмездных поступлений на 2015 год. Доля безвозмездных поступлений составила в 2015 году 6,5</w:t>
      </w:r>
      <w:r>
        <w:rPr>
          <w:rFonts w:ascii="Times New Roman" w:hAnsi="Times New Roman" w:cs="Times New Roman"/>
          <w:sz w:val="28"/>
          <w:szCs w:val="28"/>
        </w:rPr>
        <w:t>%</w:t>
      </w:r>
      <w:r w:rsidRPr="003F5420">
        <w:rPr>
          <w:rFonts w:ascii="Times New Roman" w:hAnsi="Times New Roman" w:cs="Times New Roman"/>
          <w:sz w:val="28"/>
          <w:szCs w:val="28"/>
        </w:rPr>
        <w:t xml:space="preserve"> к </w:t>
      </w:r>
      <w:r w:rsidRPr="003F5420">
        <w:rPr>
          <w:rFonts w:ascii="Times New Roman" w:hAnsi="Times New Roman" w:cs="Times New Roman"/>
          <w:sz w:val="28"/>
          <w:szCs w:val="28"/>
        </w:rPr>
        <w:lastRenderedPageBreak/>
        <w:t xml:space="preserve">общим доходам окружного бюджета. В составе безвозмездных поступлений основную долю составили </w:t>
      </w:r>
      <w:r>
        <w:rPr>
          <w:rFonts w:ascii="Times New Roman" w:hAnsi="Times New Roman" w:cs="Times New Roman"/>
          <w:sz w:val="28"/>
          <w:szCs w:val="28"/>
        </w:rPr>
        <w:t xml:space="preserve">средства </w:t>
      </w:r>
      <w:r w:rsidRPr="003F5420">
        <w:rPr>
          <w:rFonts w:ascii="Times New Roman" w:hAnsi="Times New Roman" w:cs="Times New Roman"/>
          <w:sz w:val="28"/>
          <w:szCs w:val="28"/>
        </w:rPr>
        <w:t>из федерального бюджета - 76,5</w:t>
      </w:r>
      <w:r>
        <w:rPr>
          <w:rFonts w:ascii="Times New Roman" w:hAnsi="Times New Roman" w:cs="Times New Roman"/>
          <w:sz w:val="28"/>
          <w:szCs w:val="28"/>
        </w:rPr>
        <w:t>%</w:t>
      </w:r>
      <w:r w:rsidRPr="003F5420">
        <w:rPr>
          <w:rFonts w:ascii="Times New Roman" w:hAnsi="Times New Roman" w:cs="Times New Roman"/>
          <w:sz w:val="28"/>
          <w:szCs w:val="28"/>
        </w:rPr>
        <w:t xml:space="preserve"> в общей сумме 811</w:t>
      </w:r>
      <w:r>
        <w:rPr>
          <w:rFonts w:ascii="Times New Roman" w:hAnsi="Times New Roman" w:cs="Times New Roman"/>
          <w:sz w:val="28"/>
          <w:szCs w:val="28"/>
        </w:rPr>
        <w:t>,6 млн.</w:t>
      </w:r>
      <w:r w:rsidRPr="003F5420">
        <w:rPr>
          <w:rFonts w:ascii="Times New Roman" w:hAnsi="Times New Roman" w:cs="Times New Roman"/>
          <w:sz w:val="28"/>
          <w:szCs w:val="28"/>
        </w:rPr>
        <w:t xml:space="preserve"> рублей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1403F" w:rsidRDefault="00F1403F" w:rsidP="00F1403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графике отражены д</w:t>
      </w:r>
      <w:r w:rsidRPr="003B6AB7">
        <w:rPr>
          <w:rFonts w:ascii="Times New Roman" w:hAnsi="Times New Roman" w:cs="Times New Roman"/>
          <w:sz w:val="28"/>
          <w:szCs w:val="28"/>
        </w:rPr>
        <w:t>отации бюджетам субъектов Российской Федерации на поддержку мер по обеспечению сбалансированности бюджетов</w:t>
      </w:r>
      <w:r>
        <w:rPr>
          <w:rFonts w:ascii="Times New Roman" w:hAnsi="Times New Roman" w:cs="Times New Roman"/>
          <w:sz w:val="28"/>
          <w:szCs w:val="28"/>
        </w:rPr>
        <w:t xml:space="preserve"> в сумме 32,2 млн. руб., межбюджетные субсидии 172,3 млн. рублей, с</w:t>
      </w:r>
      <w:r w:rsidRPr="003B6AB7">
        <w:rPr>
          <w:rFonts w:ascii="Times New Roman" w:hAnsi="Times New Roman" w:cs="Times New Roman"/>
          <w:sz w:val="28"/>
          <w:szCs w:val="28"/>
        </w:rPr>
        <w:t>убвенции бюджетам субъектов Российской Федерации и муниципальных образований</w:t>
      </w:r>
      <w:r>
        <w:rPr>
          <w:rFonts w:ascii="Times New Roman" w:hAnsi="Times New Roman" w:cs="Times New Roman"/>
          <w:sz w:val="28"/>
          <w:szCs w:val="28"/>
        </w:rPr>
        <w:t xml:space="preserve"> в сумме 167,4 млн. рублей, и</w:t>
      </w:r>
      <w:r w:rsidRPr="003B6AB7">
        <w:rPr>
          <w:rFonts w:ascii="Times New Roman" w:hAnsi="Times New Roman" w:cs="Times New Roman"/>
          <w:sz w:val="28"/>
          <w:szCs w:val="28"/>
        </w:rPr>
        <w:t>ные межбюджетные трансферты</w:t>
      </w:r>
      <w:r>
        <w:rPr>
          <w:rFonts w:ascii="Times New Roman" w:hAnsi="Times New Roman" w:cs="Times New Roman"/>
          <w:sz w:val="28"/>
          <w:szCs w:val="28"/>
        </w:rPr>
        <w:t>, составляющие 439,7 млн. рублей.</w:t>
      </w:r>
    </w:p>
    <w:p w:rsidR="00F1403F" w:rsidRPr="003F5420" w:rsidRDefault="00F1403F" w:rsidP="00F1403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F5420">
        <w:rPr>
          <w:rFonts w:ascii="Times New Roman" w:hAnsi="Times New Roman" w:cs="Times New Roman"/>
          <w:sz w:val="28"/>
          <w:szCs w:val="28"/>
        </w:rPr>
        <w:t>Безвозмездные поступления в бюджеты субъектов Российской Федерации от государственной корпорации - Фонда содействия реформированию жилищно-коммунального хозяйства на обеспечение мероприятий по капитальному ремонту многоквартирных домов в 2015 году в окружной бюджет не поступили. Плановые ассигнования учтены в доходах в сумме 2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F542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млн.</w:t>
      </w:r>
      <w:r w:rsidRPr="003F5420">
        <w:rPr>
          <w:rFonts w:ascii="Times New Roman" w:hAnsi="Times New Roman" w:cs="Times New Roman"/>
          <w:sz w:val="28"/>
          <w:szCs w:val="28"/>
        </w:rPr>
        <w:t xml:space="preserve"> рублей. Заявка в ГК «Фонд содействия реформированию ЖКХ» не направлялась ввиду отсутствия программы ремонта.</w:t>
      </w:r>
    </w:p>
    <w:p w:rsidR="00F1403F" w:rsidRPr="003F5420" w:rsidRDefault="00F1403F" w:rsidP="00F1403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F5420">
        <w:rPr>
          <w:rFonts w:ascii="Times New Roman" w:hAnsi="Times New Roman" w:cs="Times New Roman"/>
          <w:sz w:val="28"/>
          <w:szCs w:val="28"/>
        </w:rPr>
        <w:t>Прочие безвозмездные поступления в бюджеты субъектов Российской Федерации поступили в сумме 98</w:t>
      </w:r>
      <w:r>
        <w:rPr>
          <w:rFonts w:ascii="Times New Roman" w:hAnsi="Times New Roman" w:cs="Times New Roman"/>
          <w:sz w:val="28"/>
          <w:szCs w:val="28"/>
        </w:rPr>
        <w:t>,7 млн.</w:t>
      </w:r>
      <w:r w:rsidRPr="003F5420">
        <w:rPr>
          <w:rFonts w:ascii="Times New Roman" w:hAnsi="Times New Roman" w:cs="Times New Roman"/>
          <w:sz w:val="28"/>
          <w:szCs w:val="28"/>
        </w:rPr>
        <w:t xml:space="preserve"> рублей при прогнозе 10</w:t>
      </w:r>
      <w:r>
        <w:rPr>
          <w:rFonts w:ascii="Times New Roman" w:hAnsi="Times New Roman" w:cs="Times New Roman"/>
          <w:sz w:val="28"/>
          <w:szCs w:val="28"/>
        </w:rPr>
        <w:t>,8</w:t>
      </w:r>
      <w:r w:rsidRPr="003F54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млн.</w:t>
      </w:r>
      <w:r w:rsidRPr="003F5420">
        <w:rPr>
          <w:rFonts w:ascii="Times New Roman" w:hAnsi="Times New Roman" w:cs="Times New Roman"/>
          <w:sz w:val="28"/>
          <w:szCs w:val="28"/>
        </w:rPr>
        <w:t xml:space="preserve"> рублей.  Сверхплановое поступление обусловлено заключением 11 декабря 2015 года Дополнительного соглашения к Соглашению о сотрудничестве от 06</w:t>
      </w:r>
      <w:r>
        <w:rPr>
          <w:rFonts w:ascii="Times New Roman" w:hAnsi="Times New Roman" w:cs="Times New Roman"/>
          <w:sz w:val="28"/>
          <w:szCs w:val="28"/>
        </w:rPr>
        <w:t xml:space="preserve"> ноября </w:t>
      </w:r>
      <w:r w:rsidRPr="003F5420">
        <w:rPr>
          <w:rFonts w:ascii="Times New Roman" w:hAnsi="Times New Roman" w:cs="Times New Roman"/>
          <w:sz w:val="28"/>
          <w:szCs w:val="28"/>
        </w:rPr>
        <w:t>2014 года между Администрацией Ненецкого автономного округа и ОАО «Нефтяная компания «ЛУКОЙЛ» и уплатой в окружной бюджет в конце декабря 2015 года платежа на социально-экономическое развитие в сумме 87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F5420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млн. </w:t>
      </w:r>
      <w:r w:rsidRPr="003F5420">
        <w:rPr>
          <w:rFonts w:ascii="Times New Roman" w:hAnsi="Times New Roman" w:cs="Times New Roman"/>
          <w:sz w:val="28"/>
          <w:szCs w:val="28"/>
        </w:rPr>
        <w:t xml:space="preserve">рублей. </w:t>
      </w:r>
    </w:p>
    <w:p w:rsidR="00F1403F" w:rsidRPr="003F5420" w:rsidRDefault="00F1403F" w:rsidP="00F1403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F5420">
        <w:rPr>
          <w:rFonts w:ascii="Times New Roman" w:hAnsi="Times New Roman" w:cs="Times New Roman"/>
          <w:sz w:val="28"/>
          <w:szCs w:val="28"/>
        </w:rPr>
        <w:t>Доходы бюджетов бюджетной системы Российской Федерации от возврата бюджетами и организациями остатков субсидий, субвенций и иных межбюджетных трансфертов, имеющих целевое назначение, прошлых лет, составили 174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F542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млн.</w:t>
      </w:r>
      <w:r w:rsidRPr="003F5420">
        <w:rPr>
          <w:rFonts w:ascii="Times New Roman" w:hAnsi="Times New Roman" w:cs="Times New Roman"/>
          <w:sz w:val="28"/>
          <w:szCs w:val="28"/>
        </w:rPr>
        <w:t xml:space="preserve"> рублей, или 128,9 процента к прогнозу.</w:t>
      </w:r>
    </w:p>
    <w:p w:rsidR="00F1403F" w:rsidRPr="003F5420" w:rsidRDefault="00F1403F" w:rsidP="00F1403F">
      <w:pPr>
        <w:pStyle w:val="ConsPlusNormal"/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5420">
        <w:rPr>
          <w:rFonts w:ascii="Times New Roman" w:hAnsi="Times New Roman" w:cs="Times New Roman"/>
          <w:sz w:val="28"/>
          <w:szCs w:val="28"/>
        </w:rPr>
        <w:t>Возврат остатков субсидий, субвенций и иных межбюджетных трансфертов, имеющих целевое назначение, прошлых лет составил «минус» 2</w:t>
      </w:r>
      <w:r>
        <w:rPr>
          <w:rFonts w:ascii="Times New Roman" w:hAnsi="Times New Roman" w:cs="Times New Roman"/>
          <w:sz w:val="28"/>
          <w:szCs w:val="28"/>
        </w:rPr>
        <w:t>5,0 млн.</w:t>
      </w:r>
      <w:r w:rsidRPr="003F5420">
        <w:rPr>
          <w:rFonts w:ascii="Times New Roman" w:hAnsi="Times New Roman" w:cs="Times New Roman"/>
          <w:sz w:val="28"/>
          <w:szCs w:val="28"/>
        </w:rPr>
        <w:t xml:space="preserve"> рублей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1403F" w:rsidRPr="00F1403F" w:rsidRDefault="00F1403F" w:rsidP="00F1403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F5420">
        <w:rPr>
          <w:rFonts w:ascii="Times New Roman" w:hAnsi="Times New Roman" w:cs="Times New Roman"/>
          <w:sz w:val="28"/>
          <w:szCs w:val="28"/>
        </w:rPr>
        <w:t>Безвозмездные поступления от денежных пожертвований, предоставляемых нерезидентами получателям средств бюджетов субъектов Российской Федерации составили в сумме 1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F542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5 млн.</w:t>
      </w:r>
      <w:r w:rsidRPr="003F5420">
        <w:rPr>
          <w:rFonts w:ascii="Times New Roman" w:hAnsi="Times New Roman" w:cs="Times New Roman"/>
          <w:sz w:val="28"/>
          <w:szCs w:val="28"/>
        </w:rPr>
        <w:t xml:space="preserve"> рублей. Доходы поступили по Департамент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3F5420">
        <w:rPr>
          <w:rFonts w:ascii="Times New Roman" w:hAnsi="Times New Roman" w:cs="Times New Roman"/>
          <w:sz w:val="28"/>
          <w:szCs w:val="28"/>
        </w:rPr>
        <w:t xml:space="preserve"> образования, культуры и спорта Ненецкого автономного округа согласно договору пожертвования от 17 апреля 2015 года, заключенному с филиалом компании с ограниченной ответственностью  «Статойл Раша АС», на участие де</w:t>
      </w:r>
      <w:r>
        <w:rPr>
          <w:rFonts w:ascii="Times New Roman" w:hAnsi="Times New Roman" w:cs="Times New Roman"/>
          <w:sz w:val="28"/>
          <w:szCs w:val="28"/>
        </w:rPr>
        <w:t xml:space="preserve">тей группы риска «Маяк Надежды» </w:t>
      </w:r>
      <w:r w:rsidRPr="003F5420">
        <w:rPr>
          <w:rFonts w:ascii="Times New Roman" w:hAnsi="Times New Roman" w:cs="Times New Roman"/>
          <w:sz w:val="28"/>
          <w:szCs w:val="28"/>
        </w:rPr>
        <w:t>в Международном фестивале русской оздоровительной системы в Ярославле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1403F" w:rsidRDefault="00F1403F" w:rsidP="00F1403F">
      <w:pPr>
        <w:pStyle w:val="ConsPlusNormal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403F" w:rsidRDefault="00F1403F" w:rsidP="00F1403F">
      <w:pPr>
        <w:pStyle w:val="ConsPlusNormal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403F" w:rsidRDefault="00F1403F" w:rsidP="00F1403F">
      <w:pPr>
        <w:pStyle w:val="ConsPlusNormal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403F" w:rsidRDefault="00F1403F" w:rsidP="00F1403F">
      <w:pPr>
        <w:pStyle w:val="ConsPlusNormal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403F" w:rsidRDefault="00F1403F" w:rsidP="00F1403F">
      <w:pPr>
        <w:pStyle w:val="ConsPlusNormal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5420">
        <w:rPr>
          <w:rFonts w:ascii="Times New Roman" w:hAnsi="Times New Roman" w:cs="Times New Roman"/>
          <w:b/>
          <w:sz w:val="28"/>
          <w:szCs w:val="28"/>
        </w:rPr>
        <w:lastRenderedPageBreak/>
        <w:t>Слайд 10</w:t>
      </w:r>
    </w:p>
    <w:p w:rsidR="00F1403F" w:rsidRPr="003F5420" w:rsidRDefault="004B1F7D" w:rsidP="00F1403F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572000" cy="3427095"/>
            <wp:effectExtent l="19050" t="19050" r="19050" b="20955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709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F1403F" w:rsidRPr="003F5420" w:rsidRDefault="00F1403F" w:rsidP="00F1403F">
      <w:pPr>
        <w:ind w:firstLine="851"/>
        <w:jc w:val="both"/>
        <w:rPr>
          <w:sz w:val="28"/>
          <w:szCs w:val="28"/>
        </w:rPr>
      </w:pPr>
      <w:r w:rsidRPr="003F5420">
        <w:rPr>
          <w:sz w:val="28"/>
          <w:szCs w:val="28"/>
        </w:rPr>
        <w:t>Расходная часть окружного бюджета Ненецкого автономного округа за 2015</w:t>
      </w:r>
      <w:r>
        <w:rPr>
          <w:sz w:val="28"/>
          <w:szCs w:val="28"/>
        </w:rPr>
        <w:t> </w:t>
      </w:r>
      <w:r w:rsidRPr="003F5420">
        <w:rPr>
          <w:sz w:val="28"/>
          <w:szCs w:val="28"/>
        </w:rPr>
        <w:t>год исполнена на 95,8</w:t>
      </w:r>
      <w:r>
        <w:rPr>
          <w:sz w:val="28"/>
          <w:szCs w:val="28"/>
        </w:rPr>
        <w:t>%</w:t>
      </w:r>
      <w:r w:rsidRPr="003F5420">
        <w:rPr>
          <w:sz w:val="28"/>
          <w:szCs w:val="28"/>
        </w:rPr>
        <w:t xml:space="preserve"> в сумме 18</w:t>
      </w:r>
      <w:r>
        <w:rPr>
          <w:sz w:val="28"/>
          <w:szCs w:val="28"/>
        </w:rPr>
        <w:t> </w:t>
      </w:r>
      <w:r w:rsidRPr="003F5420">
        <w:rPr>
          <w:sz w:val="28"/>
          <w:szCs w:val="28"/>
        </w:rPr>
        <w:t>855</w:t>
      </w:r>
      <w:r>
        <w:rPr>
          <w:sz w:val="28"/>
          <w:szCs w:val="28"/>
        </w:rPr>
        <w:t>,3 млн. рублей при уточненном плане 19 </w:t>
      </w:r>
      <w:r w:rsidRPr="003F5420">
        <w:rPr>
          <w:sz w:val="28"/>
          <w:szCs w:val="28"/>
        </w:rPr>
        <w:t>672</w:t>
      </w:r>
      <w:r>
        <w:rPr>
          <w:sz w:val="28"/>
          <w:szCs w:val="28"/>
        </w:rPr>
        <w:t>,1 млн.</w:t>
      </w:r>
      <w:r w:rsidRPr="003F5420">
        <w:rPr>
          <w:sz w:val="28"/>
          <w:szCs w:val="28"/>
        </w:rPr>
        <w:t xml:space="preserve"> рублей.</w:t>
      </w:r>
    </w:p>
    <w:p w:rsidR="00F1403F" w:rsidRPr="003F5420" w:rsidRDefault="00F1403F" w:rsidP="00F1403F">
      <w:pPr>
        <w:ind w:firstLine="851"/>
        <w:jc w:val="both"/>
        <w:rPr>
          <w:sz w:val="28"/>
          <w:szCs w:val="28"/>
        </w:rPr>
      </w:pPr>
      <w:r w:rsidRPr="003F5420">
        <w:rPr>
          <w:sz w:val="28"/>
          <w:szCs w:val="28"/>
        </w:rPr>
        <w:t>Наибольший удельный вес в структуре расходов окружного бюджета заняли расходы по разделам:  «Образование» - 26,%, «Национальная экономика» - 21,8%, «Социальная политика» - 14,6%, «Здравоохранение» – 11,4%, «Жилищно-коммунальное хозяйство» – 10,3%.</w:t>
      </w:r>
    </w:p>
    <w:p w:rsidR="00F1403F" w:rsidRPr="003F5420" w:rsidRDefault="00F1403F" w:rsidP="00F1403F">
      <w:pPr>
        <w:ind w:firstLine="709"/>
        <w:jc w:val="both"/>
        <w:rPr>
          <w:sz w:val="28"/>
          <w:szCs w:val="28"/>
        </w:rPr>
      </w:pPr>
      <w:r w:rsidRPr="003F5420">
        <w:rPr>
          <w:sz w:val="28"/>
          <w:szCs w:val="28"/>
        </w:rPr>
        <w:t>В разделе «Национальная экономика» наибольший удельный вес  в структуре расходов окружного бюджета заняли расходы на дорожное хозяйство и сельское хозяйство.</w:t>
      </w:r>
    </w:p>
    <w:p w:rsidR="00F1403F" w:rsidRPr="003F5420" w:rsidRDefault="00F1403F" w:rsidP="00F1403F">
      <w:pPr>
        <w:ind w:firstLine="709"/>
        <w:jc w:val="both"/>
        <w:rPr>
          <w:sz w:val="28"/>
          <w:szCs w:val="28"/>
        </w:rPr>
      </w:pPr>
      <w:r w:rsidRPr="003F5420">
        <w:rPr>
          <w:sz w:val="28"/>
          <w:szCs w:val="28"/>
        </w:rPr>
        <w:t>Структура расходов окружного бюджета и исполнение в разрезе разделов расходов за 2015 год представлены на слайде.</w:t>
      </w:r>
    </w:p>
    <w:p w:rsidR="00F1403F" w:rsidRDefault="00F1403F" w:rsidP="00F1403F">
      <w:pPr>
        <w:tabs>
          <w:tab w:val="left" w:pos="0"/>
        </w:tabs>
        <w:jc w:val="both"/>
        <w:rPr>
          <w:b/>
          <w:sz w:val="28"/>
          <w:szCs w:val="28"/>
        </w:rPr>
      </w:pPr>
    </w:p>
    <w:p w:rsidR="00F1403F" w:rsidRPr="003F5420" w:rsidRDefault="00F1403F" w:rsidP="00F1403F">
      <w:pPr>
        <w:tabs>
          <w:tab w:val="left" w:pos="0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3F5420">
        <w:rPr>
          <w:b/>
          <w:sz w:val="28"/>
          <w:szCs w:val="28"/>
        </w:rPr>
        <w:t xml:space="preserve">Межбюджетные трансферты из окружного бюджета бюджетам муниципальных образований </w:t>
      </w:r>
      <w:r w:rsidRPr="003F5420">
        <w:rPr>
          <w:sz w:val="28"/>
          <w:szCs w:val="28"/>
        </w:rPr>
        <w:t>в 2015 году составили 16,1% от общих расходов окружного бюджета или 3</w:t>
      </w:r>
      <w:r>
        <w:rPr>
          <w:sz w:val="28"/>
          <w:szCs w:val="28"/>
        </w:rPr>
        <w:t> </w:t>
      </w:r>
      <w:r w:rsidRPr="003F5420">
        <w:rPr>
          <w:sz w:val="28"/>
          <w:szCs w:val="28"/>
        </w:rPr>
        <w:t>035</w:t>
      </w:r>
      <w:r>
        <w:rPr>
          <w:sz w:val="28"/>
          <w:szCs w:val="28"/>
        </w:rPr>
        <w:t>,1 млн.</w:t>
      </w:r>
      <w:r w:rsidRPr="003F5420">
        <w:rPr>
          <w:sz w:val="28"/>
          <w:szCs w:val="28"/>
        </w:rPr>
        <w:t xml:space="preserve"> рублей.</w:t>
      </w:r>
    </w:p>
    <w:p w:rsidR="00F1403F" w:rsidRPr="003F5420" w:rsidRDefault="00F1403F" w:rsidP="00F1403F">
      <w:pPr>
        <w:ind w:firstLine="709"/>
        <w:jc w:val="both"/>
        <w:rPr>
          <w:sz w:val="28"/>
          <w:szCs w:val="28"/>
        </w:rPr>
      </w:pPr>
      <w:r w:rsidRPr="003F5420">
        <w:rPr>
          <w:sz w:val="28"/>
          <w:szCs w:val="28"/>
        </w:rPr>
        <w:t xml:space="preserve"> Остаток неиспользованных целевых межбюджетных трансфертов на счетах муниципальных образований по состоянию на 1 января 2016 года составил 22</w:t>
      </w:r>
      <w:r>
        <w:rPr>
          <w:sz w:val="28"/>
          <w:szCs w:val="28"/>
        </w:rPr>
        <w:t>,1 млн. </w:t>
      </w:r>
      <w:r w:rsidRPr="003F5420">
        <w:rPr>
          <w:sz w:val="28"/>
          <w:szCs w:val="28"/>
        </w:rPr>
        <w:t>рублей или 0,7</w:t>
      </w:r>
      <w:r>
        <w:rPr>
          <w:sz w:val="28"/>
          <w:szCs w:val="28"/>
        </w:rPr>
        <w:t>%</w:t>
      </w:r>
      <w:r w:rsidRPr="003F5420">
        <w:rPr>
          <w:sz w:val="28"/>
          <w:szCs w:val="28"/>
        </w:rPr>
        <w:t xml:space="preserve"> от общего объема межбюджетных трансфертов, переданных из окружного бюджета в бюджеты муниципальных образований.   </w:t>
      </w:r>
    </w:p>
    <w:p w:rsidR="00F1403F" w:rsidRPr="003F5420" w:rsidRDefault="00F1403F" w:rsidP="00F1403F">
      <w:pPr>
        <w:ind w:firstLine="720"/>
        <w:jc w:val="both"/>
        <w:rPr>
          <w:bCs/>
          <w:sz w:val="28"/>
          <w:szCs w:val="28"/>
        </w:rPr>
      </w:pPr>
    </w:p>
    <w:p w:rsidR="00F1403F" w:rsidRPr="003F5420" w:rsidRDefault="00F1403F" w:rsidP="00F1403F">
      <w:pPr>
        <w:ind w:firstLine="720"/>
        <w:jc w:val="both"/>
        <w:rPr>
          <w:color w:val="000000"/>
          <w:sz w:val="28"/>
          <w:szCs w:val="28"/>
        </w:rPr>
      </w:pPr>
      <w:r w:rsidRPr="00575F97">
        <w:rPr>
          <w:b/>
          <w:bCs/>
          <w:sz w:val="28"/>
          <w:szCs w:val="28"/>
        </w:rPr>
        <w:t>В 2015 году на предоставление субсидий юридическим и физическим лицам</w:t>
      </w:r>
      <w:r w:rsidRPr="003F5420">
        <w:rPr>
          <w:bCs/>
          <w:sz w:val="28"/>
          <w:szCs w:val="28"/>
        </w:rPr>
        <w:t>, оказывающим услуги и осуществляющим работы на территории Ненецкого автономного округа, в окружном бюджете первоначально предусмотрены средства в размере 2</w:t>
      </w:r>
      <w:r>
        <w:rPr>
          <w:bCs/>
          <w:sz w:val="28"/>
          <w:szCs w:val="28"/>
        </w:rPr>
        <w:t> </w:t>
      </w:r>
      <w:r w:rsidRPr="003F5420">
        <w:rPr>
          <w:bCs/>
          <w:sz w:val="28"/>
          <w:szCs w:val="28"/>
        </w:rPr>
        <w:t>219</w:t>
      </w:r>
      <w:r>
        <w:rPr>
          <w:bCs/>
          <w:sz w:val="28"/>
          <w:szCs w:val="28"/>
        </w:rPr>
        <w:t>,4 млн.</w:t>
      </w:r>
      <w:r w:rsidRPr="003F5420">
        <w:rPr>
          <w:bCs/>
          <w:sz w:val="28"/>
          <w:szCs w:val="28"/>
        </w:rPr>
        <w:t xml:space="preserve"> рублей, с </w:t>
      </w:r>
      <w:r w:rsidRPr="003F5420">
        <w:rPr>
          <w:bCs/>
          <w:sz w:val="28"/>
          <w:szCs w:val="28"/>
        </w:rPr>
        <w:lastRenderedPageBreak/>
        <w:t>учетом вносимых изменений плановый объем ассигнований составил 2</w:t>
      </w:r>
      <w:r>
        <w:rPr>
          <w:bCs/>
          <w:sz w:val="28"/>
          <w:szCs w:val="28"/>
        </w:rPr>
        <w:t> </w:t>
      </w:r>
      <w:r w:rsidRPr="003F5420">
        <w:rPr>
          <w:bCs/>
          <w:sz w:val="28"/>
          <w:szCs w:val="28"/>
        </w:rPr>
        <w:t>452</w:t>
      </w:r>
      <w:r>
        <w:rPr>
          <w:bCs/>
          <w:sz w:val="28"/>
          <w:szCs w:val="28"/>
        </w:rPr>
        <w:t>,</w:t>
      </w:r>
      <w:r w:rsidRPr="003F5420">
        <w:rPr>
          <w:bCs/>
          <w:sz w:val="28"/>
          <w:szCs w:val="28"/>
        </w:rPr>
        <w:t>9</w:t>
      </w:r>
      <w:r>
        <w:rPr>
          <w:bCs/>
          <w:sz w:val="28"/>
          <w:szCs w:val="28"/>
        </w:rPr>
        <w:t xml:space="preserve"> млн.</w:t>
      </w:r>
      <w:r w:rsidRPr="003F5420">
        <w:rPr>
          <w:bCs/>
          <w:sz w:val="28"/>
          <w:szCs w:val="28"/>
        </w:rPr>
        <w:t xml:space="preserve"> рублей. </w:t>
      </w:r>
      <w:r w:rsidRPr="003F5420">
        <w:rPr>
          <w:color w:val="000000"/>
          <w:sz w:val="28"/>
          <w:szCs w:val="28"/>
        </w:rPr>
        <w:t>Кассовые расходы по предоставлению субсидий в 2015 году проведены на сумму 2</w:t>
      </w:r>
      <w:r>
        <w:rPr>
          <w:color w:val="000000"/>
          <w:sz w:val="28"/>
          <w:szCs w:val="28"/>
        </w:rPr>
        <w:t> </w:t>
      </w:r>
      <w:r w:rsidRPr="003F5420">
        <w:rPr>
          <w:color w:val="000000"/>
          <w:sz w:val="28"/>
          <w:szCs w:val="28"/>
        </w:rPr>
        <w:t>417</w:t>
      </w:r>
      <w:r>
        <w:rPr>
          <w:color w:val="000000"/>
          <w:sz w:val="28"/>
          <w:szCs w:val="28"/>
        </w:rPr>
        <w:t>,</w:t>
      </w:r>
      <w:r w:rsidRPr="003F5420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 xml:space="preserve"> млн.</w:t>
      </w:r>
      <w:r w:rsidRPr="003F5420">
        <w:rPr>
          <w:color w:val="000000"/>
          <w:sz w:val="28"/>
          <w:szCs w:val="28"/>
        </w:rPr>
        <w:t xml:space="preserve"> рублей или 98,6</w:t>
      </w:r>
      <w:r>
        <w:rPr>
          <w:color w:val="000000"/>
          <w:sz w:val="28"/>
          <w:szCs w:val="28"/>
        </w:rPr>
        <w:t>%</w:t>
      </w:r>
      <w:r w:rsidRPr="003F5420">
        <w:rPr>
          <w:color w:val="000000"/>
          <w:sz w:val="28"/>
          <w:szCs w:val="28"/>
        </w:rPr>
        <w:t xml:space="preserve"> к уточненному плану.</w:t>
      </w:r>
    </w:p>
    <w:p w:rsidR="00F1403F" w:rsidRPr="003F5420" w:rsidRDefault="00F1403F" w:rsidP="00F1403F">
      <w:pPr>
        <w:ind w:firstLine="720"/>
        <w:jc w:val="both"/>
        <w:rPr>
          <w:color w:val="000000"/>
          <w:sz w:val="28"/>
          <w:szCs w:val="28"/>
        </w:rPr>
      </w:pPr>
      <w:r w:rsidRPr="003F5420">
        <w:rPr>
          <w:color w:val="000000"/>
          <w:sz w:val="28"/>
          <w:szCs w:val="28"/>
        </w:rPr>
        <w:t>В том числе, необходимо отметить, окружную поддержку оленеводства (255,1</w:t>
      </w:r>
      <w:r>
        <w:rPr>
          <w:color w:val="000000"/>
          <w:sz w:val="28"/>
          <w:szCs w:val="28"/>
        </w:rPr>
        <w:t> </w:t>
      </w:r>
      <w:r w:rsidRPr="003F5420">
        <w:rPr>
          <w:color w:val="000000"/>
          <w:sz w:val="28"/>
          <w:szCs w:val="28"/>
        </w:rPr>
        <w:t xml:space="preserve">млн. руб.); </w:t>
      </w:r>
      <w:r>
        <w:rPr>
          <w:color w:val="000000"/>
          <w:sz w:val="28"/>
          <w:szCs w:val="28"/>
        </w:rPr>
        <w:t xml:space="preserve">возмещения </w:t>
      </w:r>
      <w:r w:rsidRPr="003F5420">
        <w:rPr>
          <w:color w:val="000000"/>
          <w:sz w:val="28"/>
          <w:szCs w:val="28"/>
        </w:rPr>
        <w:t>на электроэнергию (496,1 млн. руб</w:t>
      </w:r>
      <w:r>
        <w:rPr>
          <w:color w:val="000000"/>
          <w:sz w:val="28"/>
          <w:szCs w:val="28"/>
        </w:rPr>
        <w:t>.</w:t>
      </w:r>
      <w:r w:rsidRPr="003F5420">
        <w:rPr>
          <w:color w:val="000000"/>
          <w:sz w:val="28"/>
          <w:szCs w:val="28"/>
        </w:rPr>
        <w:t>); возмещение транспортных расходов всех видов (553,6</w:t>
      </w:r>
      <w:r>
        <w:rPr>
          <w:color w:val="000000"/>
          <w:sz w:val="28"/>
          <w:szCs w:val="28"/>
        </w:rPr>
        <w:t> </w:t>
      </w:r>
      <w:r w:rsidRPr="003F5420">
        <w:rPr>
          <w:color w:val="000000"/>
          <w:sz w:val="28"/>
          <w:szCs w:val="28"/>
        </w:rPr>
        <w:t>млн. руб.); субсидии на производство и реализацию прод</w:t>
      </w:r>
      <w:r>
        <w:rPr>
          <w:color w:val="000000"/>
          <w:sz w:val="28"/>
          <w:szCs w:val="28"/>
        </w:rPr>
        <w:t>укции животноводства и поддержка</w:t>
      </w:r>
      <w:r w:rsidRPr="003F5420">
        <w:rPr>
          <w:color w:val="000000"/>
          <w:sz w:val="28"/>
          <w:szCs w:val="28"/>
        </w:rPr>
        <w:t xml:space="preserve"> племенного животноводства (387,2 млн. руб.); на молоко (4,8 млн. руб.); на возмещение части затрат на  производство</w:t>
      </w:r>
      <w:r>
        <w:rPr>
          <w:color w:val="000000"/>
          <w:sz w:val="28"/>
          <w:szCs w:val="28"/>
        </w:rPr>
        <w:t xml:space="preserve"> хлеба и  хлебобулочных изделий, </w:t>
      </w:r>
      <w:r w:rsidRPr="003F5420">
        <w:rPr>
          <w:color w:val="000000"/>
          <w:sz w:val="28"/>
          <w:szCs w:val="28"/>
        </w:rPr>
        <w:t>их доставки в сельские населённые пункты (109,3 млн. руб.); субсидии на жилищно-коммунальные расходы всех видов (440,1 млн. руб.); на возмещение  части затрат по капитальному ремонту систем коммунальной инфраструктуры (41,6 млн. руб.);</w:t>
      </w:r>
      <w:r>
        <w:rPr>
          <w:color w:val="000000"/>
          <w:sz w:val="28"/>
          <w:szCs w:val="28"/>
        </w:rPr>
        <w:t xml:space="preserve"> </w:t>
      </w:r>
      <w:r w:rsidRPr="003F5420">
        <w:rPr>
          <w:color w:val="000000"/>
          <w:sz w:val="28"/>
          <w:szCs w:val="28"/>
        </w:rPr>
        <w:t>на услуги радиотелефонной связи в сельских поселениях (30,0 млн. руб); и другие возмещения из окружного бюджета в рамках государственных программ.</w:t>
      </w:r>
    </w:p>
    <w:p w:rsidR="00F1403F" w:rsidRDefault="00F1403F" w:rsidP="00F1403F">
      <w:pPr>
        <w:ind w:firstLine="720"/>
        <w:jc w:val="both"/>
        <w:rPr>
          <w:b/>
          <w:sz w:val="28"/>
          <w:szCs w:val="28"/>
        </w:rPr>
      </w:pPr>
      <w:r w:rsidRPr="003F5420">
        <w:rPr>
          <w:sz w:val="28"/>
          <w:szCs w:val="28"/>
          <w:highlight w:val="yellow"/>
        </w:rPr>
        <w:t xml:space="preserve"> </w:t>
      </w:r>
    </w:p>
    <w:p w:rsidR="00F1403F" w:rsidRDefault="00F1403F" w:rsidP="00F1403F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Слайд 11</w:t>
      </w:r>
    </w:p>
    <w:p w:rsidR="00F1403F" w:rsidRPr="003F5420" w:rsidRDefault="004B1F7D" w:rsidP="00F1403F">
      <w:pPr>
        <w:ind w:firstLine="709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4572000" cy="3427095"/>
            <wp:effectExtent l="19050" t="19050" r="19050" b="20955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709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F1403F" w:rsidRPr="003F5420" w:rsidRDefault="00F1403F" w:rsidP="00F1403F">
      <w:pPr>
        <w:ind w:firstLine="709"/>
        <w:jc w:val="both"/>
        <w:rPr>
          <w:sz w:val="28"/>
          <w:szCs w:val="28"/>
        </w:rPr>
      </w:pPr>
      <w:r w:rsidRPr="003F5420">
        <w:rPr>
          <w:sz w:val="28"/>
          <w:szCs w:val="28"/>
        </w:rPr>
        <w:t>В 2015 году в общих расходах окружного бюджета доля «программного» бюджета составила 98</w:t>
      </w:r>
      <w:r>
        <w:rPr>
          <w:sz w:val="28"/>
          <w:szCs w:val="28"/>
        </w:rPr>
        <w:t>%</w:t>
      </w:r>
      <w:r w:rsidRPr="003F5420">
        <w:rPr>
          <w:sz w:val="28"/>
          <w:szCs w:val="28"/>
        </w:rPr>
        <w:t>, соответственно, непрограммная часть 2</w:t>
      </w:r>
      <w:r>
        <w:rPr>
          <w:sz w:val="28"/>
          <w:szCs w:val="28"/>
        </w:rPr>
        <w:t>%</w:t>
      </w:r>
      <w:r w:rsidRPr="003F5420">
        <w:rPr>
          <w:sz w:val="28"/>
          <w:szCs w:val="28"/>
        </w:rPr>
        <w:t>. В 2015 году осуществлялось финансирование 24 государственных программ Ненецкого автономного округа, объем расходов составил 18 476,0 млн. рублей или 97,6 процента к уточненному плану 18 936,3 млн. рублей на год.</w:t>
      </w:r>
    </w:p>
    <w:p w:rsidR="00F1403F" w:rsidRDefault="00F1403F" w:rsidP="00F1403F">
      <w:pPr>
        <w:ind w:firstLine="709"/>
        <w:jc w:val="both"/>
        <w:rPr>
          <w:sz w:val="28"/>
          <w:szCs w:val="28"/>
        </w:rPr>
      </w:pPr>
    </w:p>
    <w:p w:rsidR="00F1403F" w:rsidRDefault="00F1403F" w:rsidP="00F1403F">
      <w:pPr>
        <w:ind w:firstLine="709"/>
        <w:jc w:val="both"/>
        <w:rPr>
          <w:sz w:val="28"/>
          <w:szCs w:val="28"/>
        </w:rPr>
      </w:pPr>
    </w:p>
    <w:p w:rsidR="00F1403F" w:rsidRDefault="00F1403F" w:rsidP="00F1403F">
      <w:pPr>
        <w:ind w:firstLine="709"/>
        <w:jc w:val="both"/>
        <w:rPr>
          <w:sz w:val="28"/>
          <w:szCs w:val="28"/>
        </w:rPr>
      </w:pPr>
    </w:p>
    <w:p w:rsidR="00F1403F" w:rsidRPr="003F5420" w:rsidRDefault="00F1403F" w:rsidP="00F1403F">
      <w:pPr>
        <w:ind w:firstLine="709"/>
        <w:jc w:val="both"/>
        <w:rPr>
          <w:sz w:val="28"/>
          <w:szCs w:val="28"/>
        </w:rPr>
      </w:pPr>
    </w:p>
    <w:p w:rsidR="00F1403F" w:rsidRDefault="00F1403F" w:rsidP="00F1403F">
      <w:pPr>
        <w:ind w:firstLine="709"/>
        <w:jc w:val="both"/>
        <w:rPr>
          <w:b/>
          <w:sz w:val="28"/>
          <w:szCs w:val="28"/>
        </w:rPr>
      </w:pPr>
      <w:r w:rsidRPr="003F5420">
        <w:rPr>
          <w:b/>
          <w:sz w:val="28"/>
          <w:szCs w:val="28"/>
        </w:rPr>
        <w:lastRenderedPageBreak/>
        <w:t>Слайд 12</w:t>
      </w:r>
    </w:p>
    <w:p w:rsidR="00F1403F" w:rsidRPr="003F5420" w:rsidRDefault="004B1F7D" w:rsidP="00F1403F">
      <w:pPr>
        <w:ind w:firstLine="709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4572000" cy="3427095"/>
            <wp:effectExtent l="19050" t="19050" r="19050" b="20955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709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F1403F" w:rsidRDefault="00F1403F" w:rsidP="00F1403F">
      <w:pPr>
        <w:ind w:firstLine="709"/>
        <w:jc w:val="both"/>
        <w:rPr>
          <w:sz w:val="28"/>
          <w:szCs w:val="28"/>
        </w:rPr>
      </w:pPr>
      <w:r w:rsidRPr="003F5420">
        <w:rPr>
          <w:sz w:val="28"/>
          <w:szCs w:val="28"/>
        </w:rPr>
        <w:t>По результатам анализа отчетов о реализации государственных программ установлено, что из 24 государственных программ 8 характеризуются высоким уровнем эффективности, 11 удовлетворительным и 5 с неудовлетворительным уровнем эффективности</w:t>
      </w:r>
      <w:r>
        <w:rPr>
          <w:sz w:val="28"/>
          <w:szCs w:val="28"/>
        </w:rPr>
        <w:t xml:space="preserve">. </w:t>
      </w:r>
    </w:p>
    <w:p w:rsidR="00F1403F" w:rsidRPr="009D0540" w:rsidRDefault="00F1403F" w:rsidP="00F1403F">
      <w:pPr>
        <w:ind w:firstLine="709"/>
        <w:jc w:val="both"/>
        <w:rPr>
          <w:sz w:val="28"/>
          <w:szCs w:val="28"/>
        </w:rPr>
      </w:pPr>
      <w:r w:rsidRPr="009D0540">
        <w:rPr>
          <w:sz w:val="28"/>
          <w:szCs w:val="28"/>
        </w:rPr>
        <w:t xml:space="preserve">Лучшие результаты (высокий уровень эффективности) исполнения государственных программ Ненецкого автономного округа </w:t>
      </w:r>
      <w:r>
        <w:rPr>
          <w:sz w:val="28"/>
          <w:szCs w:val="28"/>
        </w:rPr>
        <w:t xml:space="preserve">показали </w:t>
      </w:r>
      <w:r w:rsidRPr="009D0540">
        <w:rPr>
          <w:sz w:val="28"/>
          <w:szCs w:val="28"/>
        </w:rPr>
        <w:t>следующи</w:t>
      </w:r>
      <w:r>
        <w:rPr>
          <w:sz w:val="28"/>
          <w:szCs w:val="28"/>
        </w:rPr>
        <w:t>е</w:t>
      </w:r>
      <w:r w:rsidRPr="009D0540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ы</w:t>
      </w:r>
      <w:r w:rsidRPr="009D0540">
        <w:rPr>
          <w:sz w:val="28"/>
          <w:szCs w:val="28"/>
        </w:rPr>
        <w:t>:</w:t>
      </w:r>
    </w:p>
    <w:p w:rsidR="00F1403F" w:rsidRPr="009D0540" w:rsidRDefault="00F1403F" w:rsidP="00F1403F">
      <w:pPr>
        <w:ind w:firstLine="709"/>
        <w:jc w:val="both"/>
        <w:rPr>
          <w:sz w:val="28"/>
          <w:szCs w:val="28"/>
        </w:rPr>
      </w:pPr>
      <w:r w:rsidRPr="009D0540">
        <w:rPr>
          <w:sz w:val="28"/>
          <w:szCs w:val="28"/>
        </w:rPr>
        <w:t xml:space="preserve">- Модернизация жилищно-коммунального хозяйства Ненецкого автономного округа </w:t>
      </w:r>
    </w:p>
    <w:p w:rsidR="00F1403F" w:rsidRPr="009D0540" w:rsidRDefault="00F1403F" w:rsidP="00F1403F">
      <w:pPr>
        <w:ind w:firstLine="709"/>
        <w:jc w:val="both"/>
        <w:rPr>
          <w:sz w:val="28"/>
          <w:szCs w:val="28"/>
        </w:rPr>
      </w:pPr>
      <w:r w:rsidRPr="009D0540">
        <w:rPr>
          <w:sz w:val="28"/>
          <w:szCs w:val="28"/>
        </w:rPr>
        <w:t>- Молодежь Ненецкого автономного округа</w:t>
      </w:r>
    </w:p>
    <w:p w:rsidR="00F1403F" w:rsidRPr="009D0540" w:rsidRDefault="00F1403F" w:rsidP="00F1403F">
      <w:pPr>
        <w:ind w:firstLine="709"/>
        <w:jc w:val="both"/>
        <w:rPr>
          <w:sz w:val="28"/>
          <w:szCs w:val="28"/>
        </w:rPr>
      </w:pPr>
      <w:r w:rsidRPr="009D0540">
        <w:rPr>
          <w:sz w:val="28"/>
          <w:szCs w:val="28"/>
        </w:rPr>
        <w:t>- Развитие культуры и туризма</w:t>
      </w:r>
    </w:p>
    <w:p w:rsidR="00F1403F" w:rsidRPr="009D0540" w:rsidRDefault="00F1403F" w:rsidP="00F1403F">
      <w:pPr>
        <w:ind w:firstLine="709"/>
        <w:jc w:val="both"/>
        <w:rPr>
          <w:sz w:val="28"/>
          <w:szCs w:val="28"/>
        </w:rPr>
      </w:pPr>
      <w:r w:rsidRPr="009D0540">
        <w:rPr>
          <w:sz w:val="28"/>
          <w:szCs w:val="28"/>
        </w:rPr>
        <w:t>- Развитие предпринимательской деятельности в Ненецком автономном округе</w:t>
      </w:r>
    </w:p>
    <w:p w:rsidR="00F1403F" w:rsidRPr="009D0540" w:rsidRDefault="00F1403F" w:rsidP="00F1403F">
      <w:pPr>
        <w:ind w:firstLine="709"/>
        <w:jc w:val="both"/>
        <w:rPr>
          <w:sz w:val="28"/>
          <w:szCs w:val="28"/>
        </w:rPr>
      </w:pPr>
      <w:r w:rsidRPr="009D0540">
        <w:rPr>
          <w:sz w:val="28"/>
          <w:szCs w:val="28"/>
        </w:rPr>
        <w:t>- Обеспечение эпизоотического и ветеринарно-санитарного благополучия на территории  Ненецкого автономного округа</w:t>
      </w:r>
    </w:p>
    <w:p w:rsidR="00F1403F" w:rsidRDefault="00F1403F" w:rsidP="00F1403F">
      <w:pPr>
        <w:ind w:firstLine="709"/>
        <w:jc w:val="both"/>
        <w:rPr>
          <w:sz w:val="28"/>
          <w:szCs w:val="28"/>
        </w:rPr>
      </w:pPr>
      <w:r w:rsidRPr="009D0540">
        <w:rPr>
          <w:sz w:val="28"/>
          <w:szCs w:val="28"/>
        </w:rPr>
        <w:t>- Реализация региональной политики Ненецкого автономного округа в сфере международных, межрегиональных и межнациональных отношений</w:t>
      </w:r>
      <w:r w:rsidRPr="003F5420">
        <w:rPr>
          <w:sz w:val="28"/>
          <w:szCs w:val="28"/>
        </w:rPr>
        <w:t xml:space="preserve"> </w:t>
      </w:r>
    </w:p>
    <w:p w:rsidR="00F1403F" w:rsidRPr="009D0540" w:rsidRDefault="00F1403F" w:rsidP="00F1403F">
      <w:pPr>
        <w:ind w:firstLine="709"/>
        <w:jc w:val="both"/>
        <w:rPr>
          <w:sz w:val="28"/>
          <w:szCs w:val="28"/>
        </w:rPr>
      </w:pPr>
      <w:r w:rsidRPr="009D0540">
        <w:rPr>
          <w:sz w:val="28"/>
          <w:szCs w:val="28"/>
        </w:rPr>
        <w:t>- Развитие государственного управления в Ненецком автономном округе</w:t>
      </w:r>
    </w:p>
    <w:p w:rsidR="00F1403F" w:rsidRPr="009D0540" w:rsidRDefault="00F1403F" w:rsidP="00F1403F">
      <w:pPr>
        <w:ind w:firstLine="709"/>
        <w:jc w:val="both"/>
        <w:rPr>
          <w:sz w:val="28"/>
          <w:szCs w:val="28"/>
        </w:rPr>
      </w:pPr>
      <w:r w:rsidRPr="009D0540">
        <w:rPr>
          <w:sz w:val="28"/>
          <w:szCs w:val="28"/>
        </w:rPr>
        <w:t>- Управление региональными финансами в Ненецком автономном округе</w:t>
      </w:r>
    </w:p>
    <w:p w:rsidR="00F1403F" w:rsidRDefault="00F1403F" w:rsidP="00F1403F">
      <w:pPr>
        <w:ind w:firstLine="709"/>
        <w:jc w:val="both"/>
        <w:rPr>
          <w:sz w:val="28"/>
          <w:szCs w:val="28"/>
        </w:rPr>
      </w:pPr>
    </w:p>
    <w:p w:rsidR="00F1403F" w:rsidRDefault="00F1403F" w:rsidP="00F1403F">
      <w:pPr>
        <w:ind w:firstLine="709"/>
        <w:jc w:val="both"/>
        <w:rPr>
          <w:sz w:val="28"/>
          <w:szCs w:val="28"/>
        </w:rPr>
      </w:pPr>
      <w:r w:rsidRPr="009D0540">
        <w:rPr>
          <w:sz w:val="28"/>
          <w:szCs w:val="28"/>
        </w:rPr>
        <w:t xml:space="preserve">Худшие результаты (низкий уровень эффективности) исполнения государственных программ Ненецкого автономного округа </w:t>
      </w:r>
      <w:r>
        <w:rPr>
          <w:sz w:val="28"/>
          <w:szCs w:val="28"/>
        </w:rPr>
        <w:t xml:space="preserve">показаны </w:t>
      </w:r>
      <w:r w:rsidRPr="009D0540">
        <w:rPr>
          <w:sz w:val="28"/>
          <w:szCs w:val="28"/>
        </w:rPr>
        <w:t>следующими программами:</w:t>
      </w:r>
    </w:p>
    <w:p w:rsidR="00F1403F" w:rsidRDefault="00F1403F" w:rsidP="00F140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3F5420">
        <w:rPr>
          <w:sz w:val="28"/>
          <w:szCs w:val="28"/>
        </w:rPr>
        <w:t>Обеспечение общественного порядка, противодействие преступности, терроризму, экстремизму и коррупции в Ненецком автономном округе,</w:t>
      </w:r>
    </w:p>
    <w:p w:rsidR="00F1403F" w:rsidRDefault="00F1403F" w:rsidP="00F140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F5420">
        <w:rPr>
          <w:sz w:val="28"/>
          <w:szCs w:val="28"/>
        </w:rPr>
        <w:t>Развитие транспортной системы Ненецкого автономного округа,</w:t>
      </w:r>
    </w:p>
    <w:p w:rsidR="00F1403F" w:rsidRDefault="00F1403F" w:rsidP="00F140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F5420">
        <w:rPr>
          <w:sz w:val="28"/>
          <w:szCs w:val="28"/>
        </w:rPr>
        <w:t>Обеспечение доступным и комфортным жильем и коммунальными услугами граждан, проживающих в Ненецком автономном округе,</w:t>
      </w:r>
    </w:p>
    <w:p w:rsidR="00F1403F" w:rsidRDefault="00F1403F" w:rsidP="00F140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F5420">
        <w:rPr>
          <w:sz w:val="28"/>
          <w:szCs w:val="28"/>
        </w:rPr>
        <w:t>Развитие образования в Ненецком автономном округе,</w:t>
      </w:r>
    </w:p>
    <w:p w:rsidR="00F1403F" w:rsidRPr="003F5420" w:rsidRDefault="00F1403F" w:rsidP="00F140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F5420">
        <w:rPr>
          <w:sz w:val="28"/>
          <w:szCs w:val="28"/>
        </w:rPr>
        <w:t xml:space="preserve"> Улучшение условий труда и охраны труда в Ненецком автономном округе на 2015-2017 годы.</w:t>
      </w:r>
    </w:p>
    <w:p w:rsidR="00F1403F" w:rsidRPr="003F5420" w:rsidRDefault="00F1403F" w:rsidP="00F1403F">
      <w:pPr>
        <w:ind w:firstLine="709"/>
        <w:jc w:val="both"/>
        <w:rPr>
          <w:sz w:val="28"/>
          <w:szCs w:val="28"/>
        </w:rPr>
      </w:pPr>
    </w:p>
    <w:p w:rsidR="00F1403F" w:rsidRPr="003F5420" w:rsidRDefault="00F1403F" w:rsidP="00F1403F">
      <w:pPr>
        <w:ind w:firstLine="709"/>
        <w:jc w:val="both"/>
        <w:rPr>
          <w:sz w:val="28"/>
          <w:szCs w:val="28"/>
        </w:rPr>
      </w:pPr>
      <w:r w:rsidRPr="003F5420">
        <w:rPr>
          <w:sz w:val="28"/>
          <w:szCs w:val="28"/>
        </w:rPr>
        <w:t>В рамках реализации государственных программ было запланировано выделение 792</w:t>
      </w:r>
      <w:r>
        <w:rPr>
          <w:sz w:val="28"/>
          <w:szCs w:val="28"/>
        </w:rPr>
        <w:t>,4 млн.</w:t>
      </w:r>
      <w:r w:rsidRPr="003F5420">
        <w:rPr>
          <w:sz w:val="28"/>
          <w:szCs w:val="28"/>
        </w:rPr>
        <w:t xml:space="preserve"> руб</w:t>
      </w:r>
      <w:r>
        <w:rPr>
          <w:sz w:val="28"/>
          <w:szCs w:val="28"/>
        </w:rPr>
        <w:t>лей</w:t>
      </w:r>
      <w:r w:rsidRPr="003F5420">
        <w:rPr>
          <w:sz w:val="28"/>
          <w:szCs w:val="28"/>
        </w:rPr>
        <w:t xml:space="preserve"> за счет средств федерального бюджета, поступило в 2015 году – 753</w:t>
      </w:r>
      <w:r>
        <w:rPr>
          <w:sz w:val="28"/>
          <w:szCs w:val="28"/>
        </w:rPr>
        <w:t>,6 млн.</w:t>
      </w:r>
      <w:r w:rsidRPr="003F5420">
        <w:rPr>
          <w:sz w:val="28"/>
          <w:szCs w:val="28"/>
        </w:rPr>
        <w:t xml:space="preserve"> руб</w:t>
      </w:r>
      <w:r>
        <w:rPr>
          <w:sz w:val="28"/>
          <w:szCs w:val="28"/>
        </w:rPr>
        <w:t>лей</w:t>
      </w:r>
      <w:r w:rsidRPr="003F5420">
        <w:rPr>
          <w:sz w:val="28"/>
          <w:szCs w:val="28"/>
        </w:rPr>
        <w:t>, фактическое освоение средств федерального бюджета составило 750</w:t>
      </w:r>
      <w:r>
        <w:rPr>
          <w:sz w:val="28"/>
          <w:szCs w:val="28"/>
        </w:rPr>
        <w:t>,1 млн.</w:t>
      </w:r>
      <w:r w:rsidRPr="003F5420">
        <w:rPr>
          <w:sz w:val="28"/>
          <w:szCs w:val="28"/>
        </w:rPr>
        <w:t xml:space="preserve"> руб. или 99,5%.</w:t>
      </w:r>
    </w:p>
    <w:p w:rsidR="00F1403F" w:rsidRDefault="00F1403F" w:rsidP="00F1403F">
      <w:pPr>
        <w:pStyle w:val="af0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В рамках исполнения государственной программы «Социальная поддержка граждан» нужно отметить, что м</w:t>
      </w:r>
      <w:r w:rsidRPr="00E10768">
        <w:rPr>
          <w:sz w:val="28"/>
          <w:szCs w:val="28"/>
        </w:rPr>
        <w:t>ы не от</w:t>
      </w:r>
      <w:r>
        <w:rPr>
          <w:sz w:val="28"/>
          <w:szCs w:val="28"/>
        </w:rPr>
        <w:t>менили ни одной социальной выплаты. А</w:t>
      </w:r>
      <w:r w:rsidRPr="00E10768">
        <w:rPr>
          <w:sz w:val="28"/>
          <w:szCs w:val="28"/>
        </w:rPr>
        <w:t>ссигнования на предоставление социальных выплат населению Ненецкого автономного округа в общих расходах окружного бюджета в 2015 году по виду расходов «Социальное обеспечение и иные выплаты населению» составили 12,1 процента или в сумме 2</w:t>
      </w:r>
      <w:r>
        <w:rPr>
          <w:sz w:val="28"/>
          <w:szCs w:val="28"/>
        </w:rPr>
        <w:t> </w:t>
      </w:r>
      <w:r w:rsidRPr="00E10768">
        <w:rPr>
          <w:sz w:val="28"/>
          <w:szCs w:val="28"/>
        </w:rPr>
        <w:t>286</w:t>
      </w:r>
      <w:r>
        <w:rPr>
          <w:sz w:val="28"/>
          <w:szCs w:val="28"/>
        </w:rPr>
        <w:t>,9 млн. рублей</w:t>
      </w:r>
      <w:r w:rsidRPr="00E10768">
        <w:rPr>
          <w:sz w:val="28"/>
          <w:szCs w:val="28"/>
        </w:rPr>
        <w:t>.</w:t>
      </w:r>
      <w:r>
        <w:rPr>
          <w:sz w:val="28"/>
          <w:szCs w:val="28"/>
        </w:rPr>
        <w:t xml:space="preserve"> В среднем на одного жителя округа</w:t>
      </w:r>
      <w:r>
        <w:rPr>
          <w:rStyle w:val="af3"/>
          <w:sz w:val="28"/>
          <w:szCs w:val="28"/>
        </w:rPr>
        <w:footnoteReference w:id="5"/>
      </w:r>
      <w:r>
        <w:rPr>
          <w:sz w:val="28"/>
          <w:szCs w:val="28"/>
        </w:rPr>
        <w:t xml:space="preserve"> приходится по 52,1 тысячи рублей выплат в год.</w:t>
      </w:r>
      <w:r w:rsidRPr="00E10768">
        <w:rPr>
          <w:sz w:val="28"/>
          <w:szCs w:val="28"/>
        </w:rPr>
        <w:t xml:space="preserve"> Все социальные выплаты носят заявительный характер. Просроченная задолженность по выплатам отсутствует.</w:t>
      </w:r>
      <w:r>
        <w:rPr>
          <w:sz w:val="28"/>
          <w:szCs w:val="28"/>
        </w:rPr>
        <w:t xml:space="preserve"> Были уточнены критерии по некоторым выплатам, усиливающие адресность и нуждаемость получателей. Были проиндексированы </w:t>
      </w:r>
      <w:r w:rsidRPr="00E10768">
        <w:rPr>
          <w:sz w:val="28"/>
          <w:szCs w:val="28"/>
        </w:rPr>
        <w:t>ежемесячн</w:t>
      </w:r>
      <w:r>
        <w:rPr>
          <w:sz w:val="28"/>
          <w:szCs w:val="28"/>
        </w:rPr>
        <w:t>ые д</w:t>
      </w:r>
      <w:r w:rsidRPr="00E10768">
        <w:rPr>
          <w:sz w:val="28"/>
          <w:szCs w:val="28"/>
        </w:rPr>
        <w:t>енежн</w:t>
      </w:r>
      <w:r>
        <w:rPr>
          <w:sz w:val="28"/>
          <w:szCs w:val="28"/>
        </w:rPr>
        <w:t>ые</w:t>
      </w:r>
      <w:r w:rsidRPr="00E10768">
        <w:rPr>
          <w:sz w:val="28"/>
          <w:szCs w:val="28"/>
        </w:rPr>
        <w:t xml:space="preserve"> пособия</w:t>
      </w:r>
      <w:r>
        <w:rPr>
          <w:sz w:val="28"/>
          <w:szCs w:val="28"/>
        </w:rPr>
        <w:t xml:space="preserve"> для </w:t>
      </w:r>
      <w:r w:rsidRPr="00E10768">
        <w:rPr>
          <w:sz w:val="28"/>
          <w:szCs w:val="28"/>
        </w:rPr>
        <w:t xml:space="preserve">детей-сирот и </w:t>
      </w:r>
      <w:r>
        <w:rPr>
          <w:sz w:val="28"/>
          <w:szCs w:val="28"/>
        </w:rPr>
        <w:t xml:space="preserve">приемных </w:t>
      </w:r>
      <w:r w:rsidRPr="00E10768">
        <w:rPr>
          <w:sz w:val="28"/>
          <w:szCs w:val="28"/>
        </w:rPr>
        <w:t xml:space="preserve">детей, </w:t>
      </w:r>
      <w:r>
        <w:rPr>
          <w:sz w:val="28"/>
          <w:szCs w:val="28"/>
        </w:rPr>
        <w:t xml:space="preserve">также </w:t>
      </w:r>
      <w:r w:rsidRPr="00683B53">
        <w:rPr>
          <w:sz w:val="28"/>
          <w:szCs w:val="28"/>
        </w:rPr>
        <w:t xml:space="preserve">отдельных категорий граждан, проживающих на территории Ненецкого автономного округа </w:t>
      </w:r>
      <w:r w:rsidRPr="00E10768">
        <w:rPr>
          <w:sz w:val="28"/>
          <w:szCs w:val="28"/>
        </w:rPr>
        <w:t xml:space="preserve">с 1 января 2015 года </w:t>
      </w:r>
      <w:r>
        <w:rPr>
          <w:sz w:val="28"/>
          <w:szCs w:val="28"/>
        </w:rPr>
        <w:t xml:space="preserve">на </w:t>
      </w:r>
      <w:r w:rsidRPr="00E10768">
        <w:rPr>
          <w:sz w:val="28"/>
          <w:szCs w:val="28"/>
        </w:rPr>
        <w:t>5</w:t>
      </w:r>
      <w:r>
        <w:rPr>
          <w:sz w:val="28"/>
          <w:szCs w:val="28"/>
        </w:rPr>
        <w:t>,</w:t>
      </w:r>
      <w:r w:rsidRPr="00E10768">
        <w:rPr>
          <w:sz w:val="28"/>
          <w:szCs w:val="28"/>
        </w:rPr>
        <w:t>5</w:t>
      </w:r>
      <w:r>
        <w:rPr>
          <w:sz w:val="28"/>
          <w:szCs w:val="28"/>
        </w:rPr>
        <w:t>%</w:t>
      </w:r>
      <w:r w:rsidRPr="00E10768">
        <w:rPr>
          <w:sz w:val="28"/>
          <w:szCs w:val="28"/>
        </w:rPr>
        <w:t xml:space="preserve">, с 1 </w:t>
      </w:r>
      <w:r>
        <w:rPr>
          <w:sz w:val="28"/>
          <w:szCs w:val="28"/>
        </w:rPr>
        <w:t>сентября</w:t>
      </w:r>
      <w:r w:rsidRPr="00E10768">
        <w:rPr>
          <w:sz w:val="28"/>
          <w:szCs w:val="28"/>
        </w:rPr>
        <w:t xml:space="preserve"> 2016 года </w:t>
      </w:r>
      <w:r>
        <w:rPr>
          <w:sz w:val="28"/>
          <w:szCs w:val="28"/>
        </w:rPr>
        <w:t xml:space="preserve">на </w:t>
      </w:r>
      <w:r w:rsidRPr="00E10768">
        <w:rPr>
          <w:sz w:val="28"/>
          <w:szCs w:val="28"/>
        </w:rPr>
        <w:t>4</w:t>
      </w:r>
      <w:r>
        <w:rPr>
          <w:sz w:val="28"/>
          <w:szCs w:val="28"/>
        </w:rPr>
        <w:t>,</w:t>
      </w:r>
      <w:r w:rsidRPr="00E10768">
        <w:rPr>
          <w:sz w:val="28"/>
          <w:szCs w:val="28"/>
        </w:rPr>
        <w:t>5</w:t>
      </w:r>
      <w:r>
        <w:rPr>
          <w:sz w:val="28"/>
          <w:szCs w:val="28"/>
        </w:rPr>
        <w:t>%</w:t>
      </w:r>
      <w:r w:rsidRPr="00E10768">
        <w:rPr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</w:p>
    <w:p w:rsidR="00F1403F" w:rsidRDefault="00F1403F" w:rsidP="00F1403F">
      <w:pPr>
        <w:pStyle w:val="af0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F1403F" w:rsidRDefault="00F1403F" w:rsidP="00F1403F">
      <w:pPr>
        <w:pStyle w:val="af0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F1403F" w:rsidRDefault="00F1403F" w:rsidP="00F1403F">
      <w:pPr>
        <w:pStyle w:val="af0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F1403F" w:rsidRDefault="00F1403F" w:rsidP="00F1403F">
      <w:pPr>
        <w:pStyle w:val="af0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F1403F" w:rsidRDefault="00F1403F" w:rsidP="00F1403F">
      <w:pPr>
        <w:pStyle w:val="af0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F1403F" w:rsidRDefault="00F1403F" w:rsidP="00F1403F">
      <w:pPr>
        <w:pStyle w:val="af0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F1403F" w:rsidRDefault="00F1403F" w:rsidP="00F1403F">
      <w:pPr>
        <w:pStyle w:val="af0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F1403F" w:rsidRDefault="00F1403F" w:rsidP="00F1403F">
      <w:pPr>
        <w:pStyle w:val="af0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F1403F" w:rsidRDefault="00F1403F" w:rsidP="00F1403F">
      <w:pPr>
        <w:pStyle w:val="af0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F1403F" w:rsidRDefault="00F1403F" w:rsidP="00F1403F">
      <w:pPr>
        <w:pStyle w:val="af0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F1403F" w:rsidRDefault="00F1403F" w:rsidP="00F1403F">
      <w:pPr>
        <w:pStyle w:val="af0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F1403F" w:rsidRDefault="00F1403F" w:rsidP="00F1403F">
      <w:pPr>
        <w:pStyle w:val="af0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F1403F" w:rsidRDefault="00F1403F" w:rsidP="00F1403F">
      <w:pPr>
        <w:pStyle w:val="af0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F1403F" w:rsidRDefault="00F1403F" w:rsidP="00F1403F">
      <w:pPr>
        <w:pStyle w:val="af0"/>
        <w:spacing w:before="0" w:beforeAutospacing="0" w:after="0" w:afterAutospacing="0"/>
        <w:jc w:val="both"/>
        <w:rPr>
          <w:b/>
          <w:sz w:val="28"/>
          <w:szCs w:val="28"/>
        </w:rPr>
      </w:pPr>
      <w:r w:rsidRPr="003F5420">
        <w:rPr>
          <w:b/>
          <w:sz w:val="28"/>
          <w:szCs w:val="28"/>
        </w:rPr>
        <w:lastRenderedPageBreak/>
        <w:t>Слайд 1</w:t>
      </w:r>
      <w:r>
        <w:rPr>
          <w:b/>
          <w:sz w:val="28"/>
          <w:szCs w:val="28"/>
        </w:rPr>
        <w:t>3</w:t>
      </w:r>
    </w:p>
    <w:p w:rsidR="00F1403F" w:rsidRDefault="004B1F7D" w:rsidP="00F1403F">
      <w:pPr>
        <w:pStyle w:val="af0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4572000" cy="3427095"/>
            <wp:effectExtent l="19050" t="19050" r="19050" b="20955"/>
            <wp:docPr id="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709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F1403F" w:rsidRPr="003F5420" w:rsidRDefault="00F1403F" w:rsidP="00F1403F">
      <w:pPr>
        <w:pStyle w:val="af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F5420">
        <w:rPr>
          <w:sz w:val="28"/>
          <w:szCs w:val="28"/>
        </w:rPr>
        <w:t xml:space="preserve">Бюджетные ассигнования на осуществление бюджетных инвестиций в объекты капитального строительства государственной собственности Ненецкого автономного округа и на предоставление субсидий бюджетам муниципальных образований на софинансирование объектов капитального строительства муниципальной собственности в рамках государственных программ Ненецкого автономного округа и иных расходных обязательств на 2015 год </w:t>
      </w:r>
      <w:r>
        <w:rPr>
          <w:sz w:val="28"/>
          <w:szCs w:val="28"/>
        </w:rPr>
        <w:t xml:space="preserve">были </w:t>
      </w:r>
      <w:r w:rsidRPr="003F5420">
        <w:rPr>
          <w:sz w:val="28"/>
          <w:szCs w:val="28"/>
        </w:rPr>
        <w:t>предусмотрены в размере 2</w:t>
      </w:r>
      <w:r>
        <w:rPr>
          <w:sz w:val="28"/>
          <w:szCs w:val="28"/>
        </w:rPr>
        <w:t> </w:t>
      </w:r>
      <w:r w:rsidRPr="003F5420">
        <w:rPr>
          <w:sz w:val="28"/>
          <w:szCs w:val="28"/>
        </w:rPr>
        <w:t>320</w:t>
      </w:r>
      <w:r>
        <w:rPr>
          <w:sz w:val="28"/>
          <w:szCs w:val="28"/>
        </w:rPr>
        <w:t>,7 млн. </w:t>
      </w:r>
      <w:r w:rsidRPr="003F5420">
        <w:rPr>
          <w:sz w:val="28"/>
          <w:szCs w:val="28"/>
        </w:rPr>
        <w:t>рублей,  исполнение составило 2</w:t>
      </w:r>
      <w:r>
        <w:rPr>
          <w:sz w:val="28"/>
          <w:szCs w:val="28"/>
        </w:rPr>
        <w:t> </w:t>
      </w:r>
      <w:r w:rsidRPr="003F5420">
        <w:rPr>
          <w:sz w:val="28"/>
          <w:szCs w:val="28"/>
        </w:rPr>
        <w:t>182</w:t>
      </w:r>
      <w:r>
        <w:rPr>
          <w:sz w:val="28"/>
          <w:szCs w:val="28"/>
        </w:rPr>
        <w:t>,</w:t>
      </w:r>
      <w:r w:rsidRPr="003F5420">
        <w:rPr>
          <w:sz w:val="28"/>
          <w:szCs w:val="28"/>
        </w:rPr>
        <w:t>7</w:t>
      </w:r>
      <w:r>
        <w:rPr>
          <w:sz w:val="28"/>
          <w:szCs w:val="28"/>
        </w:rPr>
        <w:t xml:space="preserve"> млн.</w:t>
      </w:r>
      <w:r w:rsidRPr="003F5420">
        <w:rPr>
          <w:sz w:val="28"/>
          <w:szCs w:val="28"/>
        </w:rPr>
        <w:t xml:space="preserve"> рублей или 94,1</w:t>
      </w:r>
      <w:r>
        <w:rPr>
          <w:sz w:val="28"/>
          <w:szCs w:val="28"/>
        </w:rPr>
        <w:t>%</w:t>
      </w:r>
      <w:r w:rsidRPr="003F5420">
        <w:rPr>
          <w:sz w:val="28"/>
          <w:szCs w:val="28"/>
        </w:rPr>
        <w:t xml:space="preserve"> от плана.</w:t>
      </w:r>
    </w:p>
    <w:p w:rsidR="00F1403F" w:rsidRPr="003F5420" w:rsidRDefault="00F1403F" w:rsidP="00F1403F">
      <w:pPr>
        <w:pStyle w:val="af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5420">
        <w:rPr>
          <w:sz w:val="28"/>
          <w:szCs w:val="28"/>
        </w:rPr>
        <w:t>В 2015 году основными направлениями расходов на осуществление бюджетных инвестиций были определены дорожное и жилищно-коммунальное хозяйств</w:t>
      </w:r>
      <w:r>
        <w:rPr>
          <w:sz w:val="28"/>
          <w:szCs w:val="28"/>
        </w:rPr>
        <w:t>а</w:t>
      </w:r>
      <w:r w:rsidRPr="003F5420">
        <w:rPr>
          <w:sz w:val="28"/>
          <w:szCs w:val="28"/>
        </w:rPr>
        <w:t>, доля расходов на данные направления составила 79,5 процента от общих инвестиций.</w:t>
      </w:r>
    </w:p>
    <w:p w:rsidR="00F1403F" w:rsidRPr="003F5420" w:rsidRDefault="00F1403F" w:rsidP="00F1403F">
      <w:pPr>
        <w:pStyle w:val="af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1403F" w:rsidRDefault="00F1403F" w:rsidP="00F1403F">
      <w:pPr>
        <w:pStyle w:val="af0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F1403F" w:rsidRDefault="00F1403F" w:rsidP="00F1403F">
      <w:pPr>
        <w:pStyle w:val="af0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F1403F" w:rsidRDefault="00F1403F" w:rsidP="00F1403F">
      <w:pPr>
        <w:pStyle w:val="af0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F1403F" w:rsidRDefault="00F1403F" w:rsidP="00F1403F">
      <w:pPr>
        <w:pStyle w:val="af0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F1403F" w:rsidRDefault="00F1403F" w:rsidP="00F1403F">
      <w:pPr>
        <w:pStyle w:val="af0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F1403F" w:rsidRDefault="00F1403F" w:rsidP="00F1403F">
      <w:pPr>
        <w:pStyle w:val="af0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F1403F" w:rsidRDefault="00F1403F" w:rsidP="00F1403F">
      <w:pPr>
        <w:pStyle w:val="af0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F1403F" w:rsidRDefault="00F1403F" w:rsidP="00F1403F">
      <w:pPr>
        <w:pStyle w:val="af0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F1403F" w:rsidRDefault="00F1403F" w:rsidP="00F1403F">
      <w:pPr>
        <w:pStyle w:val="af0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F1403F" w:rsidRDefault="00F1403F" w:rsidP="00F1403F">
      <w:pPr>
        <w:pStyle w:val="af0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F1403F" w:rsidRDefault="00F1403F" w:rsidP="00F1403F">
      <w:pPr>
        <w:pStyle w:val="af0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F1403F" w:rsidRDefault="00F1403F" w:rsidP="00F1403F">
      <w:pPr>
        <w:pStyle w:val="af0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F1403F" w:rsidRDefault="00F1403F" w:rsidP="00F1403F">
      <w:pPr>
        <w:pStyle w:val="af0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F1403F" w:rsidRDefault="00F1403F" w:rsidP="00F1403F">
      <w:pPr>
        <w:pStyle w:val="af0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F1403F" w:rsidRDefault="00F1403F" w:rsidP="00F1403F">
      <w:pPr>
        <w:pStyle w:val="af0"/>
        <w:spacing w:before="0" w:beforeAutospacing="0" w:after="0" w:afterAutospacing="0"/>
        <w:jc w:val="both"/>
        <w:rPr>
          <w:b/>
          <w:sz w:val="28"/>
          <w:szCs w:val="28"/>
        </w:rPr>
      </w:pPr>
      <w:r w:rsidRPr="003F5420">
        <w:rPr>
          <w:b/>
          <w:sz w:val="28"/>
          <w:szCs w:val="28"/>
        </w:rPr>
        <w:lastRenderedPageBreak/>
        <w:t>Слайд 1</w:t>
      </w:r>
      <w:r>
        <w:rPr>
          <w:b/>
          <w:sz w:val="28"/>
          <w:szCs w:val="28"/>
        </w:rPr>
        <w:t>4</w:t>
      </w:r>
    </w:p>
    <w:p w:rsidR="00F1403F" w:rsidRPr="003F5420" w:rsidRDefault="004B1F7D" w:rsidP="00F1403F">
      <w:pPr>
        <w:pStyle w:val="af0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4572000" cy="3427095"/>
            <wp:effectExtent l="19050" t="19050" r="19050" b="20955"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709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F1403F" w:rsidRDefault="00F1403F" w:rsidP="00F1403F">
      <w:pPr>
        <w:ind w:firstLine="709"/>
        <w:jc w:val="both"/>
        <w:rPr>
          <w:sz w:val="28"/>
          <w:szCs w:val="28"/>
        </w:rPr>
      </w:pPr>
      <w:r w:rsidRPr="003F5420">
        <w:rPr>
          <w:sz w:val="28"/>
          <w:szCs w:val="28"/>
        </w:rPr>
        <w:t>На слайде перечислены введённые в эксплуатацию в 2015 году объекты, стоимость расходов на них в 2015 году составляла от 2,5 млн. до 228,7 млн. руб.</w:t>
      </w:r>
      <w:r>
        <w:rPr>
          <w:sz w:val="28"/>
          <w:szCs w:val="28"/>
        </w:rPr>
        <w:t xml:space="preserve"> Из них, к крупным объектам относятся </w:t>
      </w:r>
      <w:r w:rsidRPr="009D0540">
        <w:rPr>
          <w:sz w:val="28"/>
          <w:szCs w:val="28"/>
        </w:rPr>
        <w:t>11-секционный жилой дом по ул. Авиаторов в г.</w:t>
      </w:r>
      <w:r>
        <w:rPr>
          <w:sz w:val="28"/>
          <w:szCs w:val="28"/>
        </w:rPr>
        <w:t> </w:t>
      </w:r>
      <w:r w:rsidRPr="009D0540">
        <w:rPr>
          <w:sz w:val="28"/>
          <w:szCs w:val="28"/>
        </w:rPr>
        <w:t>Нарьян-Маре</w:t>
      </w:r>
      <w:r>
        <w:rPr>
          <w:sz w:val="28"/>
          <w:szCs w:val="28"/>
        </w:rPr>
        <w:t>, были введены в эксплуатацию жилые дома в Усть-Каре, Индиге, Хорей-Вере, Пеше и других поселениях округа. Необходимо отметить, что сдавались и социальные объекты, это культурно-досуговые</w:t>
      </w:r>
      <w:r w:rsidRPr="009D0540">
        <w:rPr>
          <w:sz w:val="28"/>
          <w:szCs w:val="28"/>
        </w:rPr>
        <w:t xml:space="preserve"> учреждения в п. Выучейский</w:t>
      </w:r>
      <w:r>
        <w:rPr>
          <w:sz w:val="28"/>
          <w:szCs w:val="28"/>
        </w:rPr>
        <w:t xml:space="preserve"> и д. Вижас, л</w:t>
      </w:r>
      <w:r w:rsidRPr="009D0540">
        <w:rPr>
          <w:sz w:val="28"/>
          <w:szCs w:val="28"/>
        </w:rPr>
        <w:t>абораторно-диагностический корпус</w:t>
      </w:r>
      <w:r>
        <w:rPr>
          <w:sz w:val="28"/>
          <w:szCs w:val="28"/>
        </w:rPr>
        <w:t xml:space="preserve"> </w:t>
      </w:r>
      <w:r w:rsidRPr="009D0540">
        <w:rPr>
          <w:sz w:val="28"/>
          <w:szCs w:val="28"/>
        </w:rPr>
        <w:t>"Ненецкая окружная больница"</w:t>
      </w:r>
      <w:r>
        <w:rPr>
          <w:sz w:val="28"/>
          <w:szCs w:val="28"/>
        </w:rPr>
        <w:t>, с</w:t>
      </w:r>
      <w:r w:rsidRPr="009D0540">
        <w:rPr>
          <w:sz w:val="28"/>
          <w:szCs w:val="28"/>
        </w:rPr>
        <w:t>портивный зал в с. Оксино</w:t>
      </w:r>
      <w:r>
        <w:rPr>
          <w:sz w:val="28"/>
          <w:szCs w:val="28"/>
        </w:rPr>
        <w:t xml:space="preserve"> и другие объекты.</w:t>
      </w:r>
    </w:p>
    <w:p w:rsidR="00F1403F" w:rsidRDefault="00F1403F" w:rsidP="00F1403F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</w:p>
    <w:p w:rsidR="00F1403F" w:rsidRDefault="00F1403F" w:rsidP="00F1403F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</w:p>
    <w:p w:rsidR="00F1403F" w:rsidRDefault="00F1403F" w:rsidP="00F1403F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</w:p>
    <w:p w:rsidR="00F1403F" w:rsidRDefault="00F1403F" w:rsidP="00F1403F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</w:p>
    <w:p w:rsidR="00F1403F" w:rsidRDefault="00F1403F" w:rsidP="00F1403F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</w:p>
    <w:p w:rsidR="00F1403F" w:rsidRDefault="00F1403F" w:rsidP="00F1403F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</w:p>
    <w:p w:rsidR="00F1403F" w:rsidRDefault="00F1403F" w:rsidP="00F1403F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</w:p>
    <w:p w:rsidR="00F1403F" w:rsidRDefault="00F1403F" w:rsidP="00F1403F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</w:p>
    <w:p w:rsidR="00F1403F" w:rsidRDefault="00F1403F" w:rsidP="00F1403F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</w:p>
    <w:p w:rsidR="00F1403F" w:rsidRDefault="00F1403F" w:rsidP="00F1403F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</w:p>
    <w:p w:rsidR="00F1403F" w:rsidRDefault="00F1403F" w:rsidP="00F1403F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</w:p>
    <w:p w:rsidR="00F1403F" w:rsidRDefault="00F1403F" w:rsidP="00F1403F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</w:p>
    <w:p w:rsidR="00F1403F" w:rsidRDefault="00F1403F" w:rsidP="00F1403F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</w:p>
    <w:p w:rsidR="00F1403F" w:rsidRDefault="00F1403F" w:rsidP="00F1403F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</w:p>
    <w:p w:rsidR="00F1403F" w:rsidRDefault="00F1403F" w:rsidP="00F1403F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</w:p>
    <w:p w:rsidR="00F1403F" w:rsidRDefault="00F1403F" w:rsidP="00F1403F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</w:p>
    <w:p w:rsidR="00F1403F" w:rsidRDefault="00F1403F" w:rsidP="00F1403F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</w:p>
    <w:p w:rsidR="00F1403F" w:rsidRPr="003F5420" w:rsidRDefault="00F1403F" w:rsidP="00F1403F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</w:p>
    <w:p w:rsidR="00F1403F" w:rsidRDefault="00F1403F" w:rsidP="00F1403F">
      <w:pPr>
        <w:pStyle w:val="af0"/>
        <w:spacing w:before="0" w:beforeAutospacing="0" w:after="0" w:afterAutospacing="0"/>
        <w:jc w:val="both"/>
        <w:rPr>
          <w:b/>
          <w:sz w:val="28"/>
          <w:szCs w:val="28"/>
        </w:rPr>
      </w:pPr>
      <w:r w:rsidRPr="003F5420">
        <w:rPr>
          <w:b/>
          <w:sz w:val="28"/>
          <w:szCs w:val="28"/>
        </w:rPr>
        <w:lastRenderedPageBreak/>
        <w:t>Слайд 1</w:t>
      </w:r>
      <w:r>
        <w:rPr>
          <w:b/>
          <w:sz w:val="28"/>
          <w:szCs w:val="28"/>
        </w:rPr>
        <w:t>5</w:t>
      </w:r>
    </w:p>
    <w:p w:rsidR="00F1403F" w:rsidRPr="003F5420" w:rsidRDefault="004B1F7D" w:rsidP="00F1403F">
      <w:pPr>
        <w:pStyle w:val="af0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3601720" cy="2695575"/>
            <wp:effectExtent l="19050" t="19050" r="17780" b="28575"/>
            <wp:docPr id="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720" cy="269557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F1403F" w:rsidRPr="00BF29A5" w:rsidRDefault="00F1403F" w:rsidP="00F1403F">
      <w:pPr>
        <w:pStyle w:val="af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F5420">
        <w:rPr>
          <w:sz w:val="28"/>
          <w:szCs w:val="28"/>
        </w:rPr>
        <w:t xml:space="preserve">В 2015 году окружной бюджет впервые в качестве источников финансирования дефицита привлек кредиты кредитных организаций. По состоянию на 01 января 2015 года государственный долг отсутствовал, на 01 января 2016 года государственный долг составлял 1,0 млрд. рублей. В </w:t>
      </w:r>
      <w:r>
        <w:rPr>
          <w:sz w:val="28"/>
          <w:szCs w:val="28"/>
        </w:rPr>
        <w:t>рамках</w:t>
      </w:r>
      <w:r w:rsidRPr="003F5420">
        <w:rPr>
          <w:sz w:val="28"/>
          <w:szCs w:val="28"/>
        </w:rPr>
        <w:t xml:space="preserve"> проведенных мероприятий удалось</w:t>
      </w:r>
      <w:r>
        <w:rPr>
          <w:sz w:val="28"/>
          <w:szCs w:val="28"/>
        </w:rPr>
        <w:t xml:space="preserve"> снизить</w:t>
      </w:r>
      <w:r w:rsidRPr="003F5420">
        <w:rPr>
          <w:sz w:val="28"/>
          <w:szCs w:val="28"/>
        </w:rPr>
        <w:t xml:space="preserve"> фактический объём государственного долга на 1,0 млрд. рублей. Кассовые расходы на обслуживание долга в  2015 году составили 29,0 млн. рублей при плановом первоначальном значении в размере 189,0 млн. рублей.</w:t>
      </w:r>
    </w:p>
    <w:p w:rsidR="00F1403F" w:rsidRDefault="00F1403F" w:rsidP="00F1403F">
      <w:pPr>
        <w:ind w:firstLine="720"/>
        <w:jc w:val="both"/>
        <w:rPr>
          <w:sz w:val="28"/>
          <w:szCs w:val="28"/>
        </w:rPr>
      </w:pPr>
      <w:r w:rsidRPr="003F5420">
        <w:rPr>
          <w:sz w:val="28"/>
          <w:szCs w:val="28"/>
        </w:rPr>
        <w:t xml:space="preserve">Для привлечения кредитов кредитных организаций было проведено 3 аукциона в электронной форме, </w:t>
      </w:r>
      <w:r>
        <w:rPr>
          <w:sz w:val="28"/>
          <w:szCs w:val="28"/>
        </w:rPr>
        <w:t>контракты заключались со следующими участниками: два кредита объемом по 500 млн. рублей Банка ВТБ (</w:t>
      </w:r>
      <w:r w:rsidRPr="00DD1BA7">
        <w:rPr>
          <w:sz w:val="28"/>
          <w:szCs w:val="28"/>
        </w:rPr>
        <w:t>04.09.2015</w:t>
      </w:r>
      <w:r>
        <w:rPr>
          <w:sz w:val="28"/>
          <w:szCs w:val="28"/>
        </w:rPr>
        <w:t xml:space="preserve"> с </w:t>
      </w:r>
      <w:r w:rsidRPr="00DD1BA7">
        <w:rPr>
          <w:sz w:val="28"/>
          <w:szCs w:val="28"/>
        </w:rPr>
        <w:t>12,92%</w:t>
      </w:r>
      <w:r>
        <w:rPr>
          <w:sz w:val="28"/>
          <w:szCs w:val="28"/>
        </w:rPr>
        <w:t xml:space="preserve">, и </w:t>
      </w:r>
      <w:r w:rsidRPr="00DD1BA7">
        <w:rPr>
          <w:sz w:val="28"/>
          <w:szCs w:val="28"/>
        </w:rPr>
        <w:t>19.10.2015</w:t>
      </w:r>
      <w:r>
        <w:rPr>
          <w:sz w:val="28"/>
          <w:szCs w:val="28"/>
        </w:rPr>
        <w:t xml:space="preserve"> с </w:t>
      </w:r>
      <w:r w:rsidRPr="00DD1BA7">
        <w:rPr>
          <w:sz w:val="28"/>
          <w:szCs w:val="28"/>
        </w:rPr>
        <w:t>11,84%</w:t>
      </w:r>
      <w:r>
        <w:rPr>
          <w:sz w:val="28"/>
          <w:szCs w:val="28"/>
        </w:rPr>
        <w:t>), один кредит объемом 1 млрд. ПАО «Сбербанк России» (в</w:t>
      </w:r>
      <w:r w:rsidRPr="00DD1BA7">
        <w:rPr>
          <w:sz w:val="28"/>
          <w:szCs w:val="28"/>
        </w:rPr>
        <w:t>ыдача кредита произведена в 2016 году</w:t>
      </w:r>
      <w:r>
        <w:rPr>
          <w:sz w:val="28"/>
          <w:szCs w:val="28"/>
        </w:rPr>
        <w:t>, процентная ставка 11,63%)</w:t>
      </w:r>
    </w:p>
    <w:p w:rsidR="00F1403F" w:rsidRPr="00712FF3" w:rsidRDefault="00F1403F" w:rsidP="00F1403F">
      <w:pPr>
        <w:pStyle w:val="af0"/>
        <w:spacing w:before="0" w:beforeAutospacing="0" w:after="0" w:afterAutospacing="0"/>
        <w:jc w:val="center"/>
        <w:rPr>
          <w:b/>
          <w:sz w:val="28"/>
          <w:szCs w:val="28"/>
        </w:rPr>
      </w:pPr>
      <w:r w:rsidRPr="00712FF3">
        <w:rPr>
          <w:b/>
          <w:sz w:val="28"/>
          <w:szCs w:val="28"/>
        </w:rPr>
        <w:t>Доклад по отчету за 2015 год закончен</w:t>
      </w:r>
    </w:p>
    <w:p w:rsidR="00F1403F" w:rsidRDefault="00F1403F" w:rsidP="00F1403F">
      <w:pPr>
        <w:pStyle w:val="af0"/>
        <w:spacing w:before="0" w:beforeAutospacing="0" w:after="0" w:afterAutospacing="0"/>
        <w:jc w:val="center"/>
        <w:rPr>
          <w:b/>
          <w:sz w:val="28"/>
          <w:szCs w:val="28"/>
        </w:rPr>
      </w:pPr>
      <w:r w:rsidRPr="00712FF3">
        <w:rPr>
          <w:b/>
          <w:sz w:val="28"/>
          <w:szCs w:val="28"/>
        </w:rPr>
        <w:t>Готова ответить на ваши вопросы</w:t>
      </w:r>
    </w:p>
    <w:p w:rsidR="00F1403F" w:rsidRDefault="004B1F7D" w:rsidP="00F1403F">
      <w:pPr>
        <w:pStyle w:val="af0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3736975" cy="2799080"/>
            <wp:effectExtent l="19050" t="19050" r="15875" b="20320"/>
            <wp:docPr id="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975" cy="279908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F1403F" w:rsidRPr="00712FF3" w:rsidRDefault="00F1403F" w:rsidP="00F1403F">
      <w:pPr>
        <w:pStyle w:val="af0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F1403F" w:rsidRPr="00EC4511" w:rsidRDefault="00F1403F" w:rsidP="00F1403F">
      <w:pPr>
        <w:pStyle w:val="af0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 w:rsidRPr="00EC4511">
        <w:rPr>
          <w:b/>
          <w:sz w:val="28"/>
          <w:szCs w:val="28"/>
          <w:u w:val="single"/>
        </w:rPr>
        <w:lastRenderedPageBreak/>
        <w:t>Заключительное слово докладчика</w:t>
      </w:r>
    </w:p>
    <w:p w:rsidR="00F1403F" w:rsidRPr="003F5420" w:rsidRDefault="00F1403F" w:rsidP="00F1403F">
      <w:pPr>
        <w:pStyle w:val="af0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</w:p>
    <w:p w:rsidR="00F1403F" w:rsidRDefault="00F1403F" w:rsidP="00F1403F">
      <w:pPr>
        <w:pStyle w:val="af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F5420">
        <w:rPr>
          <w:sz w:val="28"/>
          <w:szCs w:val="28"/>
        </w:rPr>
        <w:t>Подводя итоги, хочу сказать, что в 201</w:t>
      </w:r>
      <w:r>
        <w:rPr>
          <w:sz w:val="28"/>
          <w:szCs w:val="28"/>
        </w:rPr>
        <w:t>5</w:t>
      </w:r>
      <w:r w:rsidRPr="003F5420">
        <w:rPr>
          <w:sz w:val="28"/>
          <w:szCs w:val="28"/>
        </w:rPr>
        <w:t xml:space="preserve"> году </w:t>
      </w:r>
      <w:r>
        <w:rPr>
          <w:sz w:val="28"/>
          <w:szCs w:val="28"/>
        </w:rPr>
        <w:t>исполнение</w:t>
      </w:r>
      <w:r w:rsidRPr="003F5420">
        <w:rPr>
          <w:sz w:val="28"/>
          <w:szCs w:val="28"/>
        </w:rPr>
        <w:t xml:space="preserve"> окружного бюджета</w:t>
      </w:r>
      <w:r>
        <w:rPr>
          <w:sz w:val="28"/>
          <w:szCs w:val="28"/>
        </w:rPr>
        <w:t xml:space="preserve"> было сложным в связи с неопределенностью и высокой волатильностью курса доллара, тем ни менее были профинансированы в полном объеме все социальные выплаты, также были направлены денежные средства  на обеспечение граждан жильём.</w:t>
      </w:r>
      <w:r w:rsidRPr="00FA60EE">
        <w:rPr>
          <w:sz w:val="28"/>
          <w:szCs w:val="28"/>
        </w:rPr>
        <w:t xml:space="preserve"> </w:t>
      </w:r>
      <w:r w:rsidRPr="003F5420">
        <w:rPr>
          <w:sz w:val="28"/>
          <w:szCs w:val="28"/>
        </w:rPr>
        <w:t>Бюджет 2015 года, также как и в предыдущие годы, является социально-ориентированным</w:t>
      </w:r>
    </w:p>
    <w:p w:rsidR="00F1403F" w:rsidRDefault="00F1403F" w:rsidP="00F1403F">
      <w:pPr>
        <w:pStyle w:val="af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Оказывалась з</w:t>
      </w:r>
      <w:r w:rsidRPr="003F5420">
        <w:rPr>
          <w:sz w:val="28"/>
          <w:szCs w:val="28"/>
        </w:rPr>
        <w:t xml:space="preserve">начительная поддержка производственным предприятиям, в том числе сельскохозяйственным кооперативам. Из окружного бюджета компенсировались затраты на производство хлеба, молока, мяса, оказание коммунальных и транспортных услуг. В итоге удалось </w:t>
      </w:r>
      <w:r>
        <w:rPr>
          <w:sz w:val="28"/>
          <w:szCs w:val="28"/>
        </w:rPr>
        <w:t xml:space="preserve">поддерживать </w:t>
      </w:r>
      <w:r w:rsidRPr="003F5420">
        <w:rPr>
          <w:sz w:val="28"/>
          <w:szCs w:val="28"/>
        </w:rPr>
        <w:t>стабильную ситуацию в экономике округа.</w:t>
      </w:r>
    </w:p>
    <w:p w:rsidR="00F1403F" w:rsidRDefault="00F1403F" w:rsidP="00F1403F">
      <w:pPr>
        <w:pStyle w:val="af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Была сохранена инвестиционная составляющая бюджета, строящиеся объекты обеспечивались финансированием и вводились в эксплуатацию.</w:t>
      </w:r>
    </w:p>
    <w:p w:rsidR="00F1403F" w:rsidRDefault="00F1403F" w:rsidP="00F1403F">
      <w:pPr>
        <w:pStyle w:val="af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Окружной бюджет в 2015 году был впервые программным бюджетом, </w:t>
      </w:r>
      <w:r w:rsidRPr="00DD1BA7">
        <w:rPr>
          <w:sz w:val="28"/>
          <w:szCs w:val="28"/>
        </w:rPr>
        <w:t>государственн</w:t>
      </w:r>
      <w:r>
        <w:rPr>
          <w:sz w:val="28"/>
          <w:szCs w:val="28"/>
        </w:rPr>
        <w:t>ые</w:t>
      </w:r>
      <w:r w:rsidRPr="00DD1BA7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ы</w:t>
      </w:r>
      <w:r w:rsidRPr="00DD1BA7">
        <w:rPr>
          <w:sz w:val="28"/>
          <w:szCs w:val="28"/>
        </w:rPr>
        <w:t xml:space="preserve"> Ненецкого автономного округа</w:t>
      </w:r>
      <w:r>
        <w:rPr>
          <w:sz w:val="28"/>
          <w:szCs w:val="28"/>
        </w:rPr>
        <w:t xml:space="preserve"> являются</w:t>
      </w:r>
      <w:r w:rsidRPr="00DD1BA7">
        <w:rPr>
          <w:sz w:val="28"/>
          <w:szCs w:val="28"/>
        </w:rPr>
        <w:t xml:space="preserve"> инструмент</w:t>
      </w:r>
      <w:r>
        <w:rPr>
          <w:sz w:val="28"/>
          <w:szCs w:val="28"/>
        </w:rPr>
        <w:t>ом</w:t>
      </w:r>
      <w:r w:rsidRPr="00DD1BA7">
        <w:rPr>
          <w:sz w:val="28"/>
          <w:szCs w:val="28"/>
        </w:rPr>
        <w:t xml:space="preserve"> исполнения расходных обязательств округа</w:t>
      </w:r>
      <w:r>
        <w:rPr>
          <w:sz w:val="28"/>
          <w:szCs w:val="28"/>
        </w:rPr>
        <w:t xml:space="preserve"> и становятся </w:t>
      </w:r>
      <w:r w:rsidRPr="00DD1BA7">
        <w:rPr>
          <w:sz w:val="28"/>
          <w:szCs w:val="28"/>
        </w:rPr>
        <w:t>эффективным механизмом управления соответствующей сферой социально-экономического развития.</w:t>
      </w:r>
    </w:p>
    <w:p w:rsidR="00F1403F" w:rsidRPr="003F5420" w:rsidRDefault="00F1403F" w:rsidP="00F1403F">
      <w:pPr>
        <w:pStyle w:val="af0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F1403F" w:rsidRPr="003F5420" w:rsidRDefault="00F1403F" w:rsidP="00F1403F">
      <w:pPr>
        <w:pStyle w:val="af0"/>
        <w:spacing w:before="0" w:beforeAutospacing="0" w:after="0" w:afterAutospacing="0"/>
        <w:jc w:val="center"/>
        <w:rPr>
          <w:sz w:val="28"/>
          <w:szCs w:val="28"/>
        </w:rPr>
      </w:pPr>
    </w:p>
    <w:p w:rsidR="00F1403F" w:rsidRPr="003F5420" w:rsidRDefault="00F1403F" w:rsidP="00F1403F">
      <w:pPr>
        <w:pStyle w:val="af0"/>
        <w:spacing w:before="0" w:beforeAutospacing="0" w:after="0" w:afterAutospacing="0"/>
        <w:jc w:val="center"/>
        <w:rPr>
          <w:sz w:val="28"/>
          <w:szCs w:val="28"/>
        </w:rPr>
      </w:pPr>
      <w:r w:rsidRPr="003F5420">
        <w:rPr>
          <w:sz w:val="28"/>
          <w:szCs w:val="28"/>
        </w:rPr>
        <w:t>Спасибо за внимание!</w:t>
      </w:r>
    </w:p>
    <w:sectPr w:rsidR="00F1403F" w:rsidRPr="003F5420" w:rsidSect="00A86485">
      <w:footerReference w:type="even" r:id="rId27"/>
      <w:footerReference w:type="default" r:id="rId28"/>
      <w:type w:val="continuous"/>
      <w:pgSz w:w="11909" w:h="16834"/>
      <w:pgMar w:top="1134" w:right="1418" w:bottom="1134" w:left="1418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71AD" w:rsidRDefault="007C71AD">
      <w:r>
        <w:separator/>
      </w:r>
    </w:p>
  </w:endnote>
  <w:endnote w:type="continuationSeparator" w:id="0">
    <w:p w:rsidR="007C71AD" w:rsidRDefault="007C71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0E65" w:rsidRDefault="002B0E65" w:rsidP="008B42A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B1F7D">
      <w:rPr>
        <w:rStyle w:val="a4"/>
        <w:noProof/>
      </w:rPr>
      <w:t>22</w:t>
    </w:r>
    <w:r>
      <w:rPr>
        <w:rStyle w:val="a4"/>
      </w:rPr>
      <w:fldChar w:fldCharType="end"/>
    </w:r>
  </w:p>
  <w:p w:rsidR="002B0E65" w:rsidRPr="000123CE" w:rsidRDefault="002B0E65">
    <w:pPr>
      <w:pStyle w:val="Style10"/>
      <w:widowControl/>
      <w:ind w:left="-4815" w:right="-4028"/>
      <w:jc w:val="center"/>
      <w:rPr>
        <w:rStyle w:val="FontStyle30"/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0E65" w:rsidRDefault="002B0E65" w:rsidP="008B42A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B1F7D">
      <w:rPr>
        <w:rStyle w:val="a4"/>
        <w:noProof/>
      </w:rPr>
      <w:t>23</w:t>
    </w:r>
    <w:r>
      <w:rPr>
        <w:rStyle w:val="a4"/>
      </w:rPr>
      <w:fldChar w:fldCharType="end"/>
    </w:r>
  </w:p>
  <w:p w:rsidR="002B0E65" w:rsidRDefault="002B0E65" w:rsidP="000123CE">
    <w:pPr>
      <w:widowControl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71AD" w:rsidRDefault="007C71AD">
      <w:r>
        <w:separator/>
      </w:r>
    </w:p>
  </w:footnote>
  <w:footnote w:type="continuationSeparator" w:id="0">
    <w:p w:rsidR="007C71AD" w:rsidRDefault="007C71AD">
      <w:r>
        <w:continuationSeparator/>
      </w:r>
    </w:p>
  </w:footnote>
  <w:footnote w:id="1">
    <w:p w:rsidR="00F1403F" w:rsidRDefault="00F1403F" w:rsidP="00F1403F">
      <w:pPr>
        <w:pStyle w:val="af1"/>
      </w:pPr>
      <w:r>
        <w:rPr>
          <w:rStyle w:val="af3"/>
        </w:rPr>
        <w:footnoteRef/>
      </w:r>
      <w:r>
        <w:t xml:space="preserve"> 2015 – </w:t>
      </w:r>
      <w:r w:rsidRPr="00876416">
        <w:t>16 329,8</w:t>
      </w:r>
    </w:p>
  </w:footnote>
  <w:footnote w:id="2">
    <w:p w:rsidR="00F1403F" w:rsidRDefault="00F1403F" w:rsidP="00F1403F">
      <w:pPr>
        <w:pStyle w:val="af1"/>
      </w:pPr>
      <w:r>
        <w:rPr>
          <w:rStyle w:val="af3"/>
        </w:rPr>
        <w:footnoteRef/>
      </w:r>
      <w:r>
        <w:t xml:space="preserve"> 2014 – 15 084,7</w:t>
      </w:r>
    </w:p>
  </w:footnote>
  <w:footnote w:id="3">
    <w:p w:rsidR="00F1403F" w:rsidRDefault="00F1403F" w:rsidP="00F1403F">
      <w:pPr>
        <w:pStyle w:val="af1"/>
      </w:pPr>
      <w:r>
        <w:rPr>
          <w:rStyle w:val="af3"/>
        </w:rPr>
        <w:footnoteRef/>
      </w:r>
      <w:r>
        <w:t xml:space="preserve"> 2013 – 13 753,5</w:t>
      </w:r>
    </w:p>
  </w:footnote>
  <w:footnote w:id="4">
    <w:p w:rsidR="00F1403F" w:rsidRDefault="00F1403F" w:rsidP="00F1403F">
      <w:pPr>
        <w:pStyle w:val="af1"/>
      </w:pPr>
      <w:r>
        <w:rPr>
          <w:rStyle w:val="af3"/>
        </w:rPr>
        <w:footnoteRef/>
      </w:r>
      <w:r>
        <w:t xml:space="preserve"> Планирование осуществлялось по данным администратора (Налоговая инспекция), факт по мере уточнения налогооблагаемой базы (отклонение незначительное)</w:t>
      </w:r>
    </w:p>
  </w:footnote>
  <w:footnote w:id="5">
    <w:p w:rsidR="00F1403F" w:rsidRDefault="00F1403F" w:rsidP="00F1403F">
      <w:pPr>
        <w:pStyle w:val="af1"/>
      </w:pPr>
      <w:r>
        <w:rPr>
          <w:rStyle w:val="af3"/>
        </w:rPr>
        <w:footnoteRef/>
      </w:r>
      <w:r>
        <w:t xml:space="preserve"> По данным Ненецкийстат </w:t>
      </w:r>
      <w:r w:rsidRPr="00683B53">
        <w:t>43</w:t>
      </w:r>
      <w:r>
        <w:t xml:space="preserve"> </w:t>
      </w:r>
      <w:r w:rsidRPr="00683B53">
        <w:t>855</w:t>
      </w:r>
      <w:r>
        <w:t xml:space="preserve"> человек на 01.января 2016 года (</w:t>
      </w:r>
      <w:r w:rsidRPr="00683B53">
        <w:rPr>
          <w:rFonts w:ascii="Helvetica" w:hAnsi="Helvetica" w:cs="Helvetica"/>
          <w:sz w:val="18"/>
          <w:szCs w:val="18"/>
          <w:shd w:val="clear" w:color="auto" w:fill="FFFFFF"/>
        </w:rPr>
        <w:t>Доклад "Социально-экономическое положение Ненецкого АО в январе-марте 2016 года"</w:t>
      </w:r>
      <w:r>
        <w:t>)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83F63"/>
    <w:multiLevelType w:val="hybridMultilevel"/>
    <w:tmpl w:val="E4D2E9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081321"/>
    <w:multiLevelType w:val="singleLevel"/>
    <w:tmpl w:val="FFDC58E6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">
    <w:nsid w:val="19D364AD"/>
    <w:multiLevelType w:val="hybridMultilevel"/>
    <w:tmpl w:val="D1A6726C"/>
    <w:lvl w:ilvl="0" w:tplc="1090CA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F495F1C"/>
    <w:multiLevelType w:val="hybridMultilevel"/>
    <w:tmpl w:val="395033AC"/>
    <w:lvl w:ilvl="0" w:tplc="3F7618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2361ED2"/>
    <w:multiLevelType w:val="hybridMultilevel"/>
    <w:tmpl w:val="4D82ED0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231A637B"/>
    <w:multiLevelType w:val="singleLevel"/>
    <w:tmpl w:val="FFDC58E6"/>
    <w:lvl w:ilvl="0">
      <w:start w:val="13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6">
    <w:nsid w:val="244F3375"/>
    <w:multiLevelType w:val="hybridMultilevel"/>
    <w:tmpl w:val="CD166A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53A42C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67D2624"/>
    <w:multiLevelType w:val="hybridMultilevel"/>
    <w:tmpl w:val="DA66FE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CB1437"/>
    <w:multiLevelType w:val="singleLevel"/>
    <w:tmpl w:val="FFDC58E6"/>
    <w:lvl w:ilvl="0">
      <w:start w:val="5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9">
    <w:nsid w:val="37DC3643"/>
    <w:multiLevelType w:val="singleLevel"/>
    <w:tmpl w:val="FFDC58E6"/>
    <w:lvl w:ilvl="0">
      <w:start w:val="16"/>
      <w:numFmt w:val="decimal"/>
      <w:lvlText w:val="%1.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10">
    <w:nsid w:val="4B1D690C"/>
    <w:multiLevelType w:val="singleLevel"/>
    <w:tmpl w:val="8F04229E"/>
    <w:lvl w:ilvl="0">
      <w:start w:val="1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1">
    <w:nsid w:val="4F274FBF"/>
    <w:multiLevelType w:val="singleLevel"/>
    <w:tmpl w:val="41C0EE90"/>
    <w:lvl w:ilvl="0">
      <w:start w:val="1"/>
      <w:numFmt w:val="decimal"/>
      <w:lvlText w:val="%1)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12">
    <w:nsid w:val="51295D21"/>
    <w:multiLevelType w:val="singleLevel"/>
    <w:tmpl w:val="29867D8A"/>
    <w:lvl w:ilvl="0">
      <w:start w:val="1"/>
      <w:numFmt w:val="decimal"/>
      <w:lvlText w:val="%1)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3">
    <w:nsid w:val="570E0DA5"/>
    <w:multiLevelType w:val="singleLevel"/>
    <w:tmpl w:val="370E749A"/>
    <w:lvl w:ilvl="0">
      <w:start w:val="1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</w:rPr>
    </w:lvl>
  </w:abstractNum>
  <w:abstractNum w:abstractNumId="14">
    <w:nsid w:val="646B28CD"/>
    <w:multiLevelType w:val="singleLevel"/>
    <w:tmpl w:val="41C0EE90"/>
    <w:lvl w:ilvl="0">
      <w:start w:val="1"/>
      <w:numFmt w:val="decimal"/>
      <w:lvlText w:val="%1)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15">
    <w:nsid w:val="6B0600A2"/>
    <w:multiLevelType w:val="hybridMultilevel"/>
    <w:tmpl w:val="627CBF6E"/>
    <w:lvl w:ilvl="0" w:tplc="6DB6767E">
      <w:start w:val="18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31F3ABE"/>
    <w:multiLevelType w:val="hybridMultilevel"/>
    <w:tmpl w:val="A79EEC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56A446D"/>
    <w:multiLevelType w:val="singleLevel"/>
    <w:tmpl w:val="8C4CC87A"/>
    <w:lvl w:ilvl="0">
      <w:start w:val="1"/>
      <w:numFmt w:val="decimal"/>
      <w:lvlText w:val="%1)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18">
    <w:nsid w:val="786B7A50"/>
    <w:multiLevelType w:val="hybridMultilevel"/>
    <w:tmpl w:val="4106EE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9505784"/>
    <w:multiLevelType w:val="hybridMultilevel"/>
    <w:tmpl w:val="A1EA37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B45534C"/>
    <w:multiLevelType w:val="singleLevel"/>
    <w:tmpl w:val="FFDC58E6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21">
    <w:nsid w:val="7BFC57F2"/>
    <w:multiLevelType w:val="hybridMultilevel"/>
    <w:tmpl w:val="111CCDFC"/>
    <w:lvl w:ilvl="0" w:tplc="F95268C0">
      <w:start w:val="1"/>
      <w:numFmt w:val="decimal"/>
      <w:lvlText w:val="%1)"/>
      <w:lvlJc w:val="left"/>
      <w:pPr>
        <w:tabs>
          <w:tab w:val="num" w:pos="1425"/>
        </w:tabs>
        <w:ind w:left="142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>
    <w:nsid w:val="7CCE5078"/>
    <w:multiLevelType w:val="hybridMultilevel"/>
    <w:tmpl w:val="3EA6BD56"/>
    <w:lvl w:ilvl="0" w:tplc="0419000F">
      <w:start w:val="1"/>
      <w:numFmt w:val="decimal"/>
      <w:lvlText w:val="%1."/>
      <w:lvlJc w:val="left"/>
      <w:pPr>
        <w:tabs>
          <w:tab w:val="num" w:pos="941"/>
        </w:tabs>
        <w:ind w:left="941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61"/>
        </w:tabs>
        <w:ind w:left="166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1"/>
        </w:tabs>
        <w:ind w:left="238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1"/>
        </w:tabs>
        <w:ind w:left="310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1"/>
        </w:tabs>
        <w:ind w:left="382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1"/>
        </w:tabs>
        <w:ind w:left="454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1"/>
        </w:tabs>
        <w:ind w:left="526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1"/>
        </w:tabs>
        <w:ind w:left="598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1"/>
        </w:tabs>
        <w:ind w:left="6701" w:hanging="180"/>
      </w:pPr>
    </w:lvl>
  </w:abstractNum>
  <w:num w:numId="1">
    <w:abstractNumId w:val="1"/>
  </w:num>
  <w:num w:numId="2">
    <w:abstractNumId w:val="20"/>
  </w:num>
  <w:num w:numId="3">
    <w:abstractNumId w:val="13"/>
  </w:num>
  <w:num w:numId="4">
    <w:abstractNumId w:val="8"/>
  </w:num>
  <w:num w:numId="5">
    <w:abstractNumId w:val="5"/>
  </w:num>
  <w:num w:numId="6">
    <w:abstractNumId w:val="9"/>
  </w:num>
  <w:num w:numId="7">
    <w:abstractNumId w:val="17"/>
  </w:num>
  <w:num w:numId="8">
    <w:abstractNumId w:val="12"/>
  </w:num>
  <w:num w:numId="9">
    <w:abstractNumId w:val="11"/>
  </w:num>
  <w:num w:numId="10">
    <w:abstractNumId w:val="14"/>
  </w:num>
  <w:num w:numId="11">
    <w:abstractNumId w:val="10"/>
  </w:num>
  <w:num w:numId="12">
    <w:abstractNumId w:val="18"/>
  </w:num>
  <w:num w:numId="13">
    <w:abstractNumId w:val="15"/>
  </w:num>
  <w:num w:numId="14">
    <w:abstractNumId w:val="22"/>
  </w:num>
  <w:num w:numId="15">
    <w:abstractNumId w:val="16"/>
  </w:num>
  <w:num w:numId="16">
    <w:abstractNumId w:val="19"/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6"/>
  </w:num>
  <w:num w:numId="20">
    <w:abstractNumId w:val="3"/>
  </w:num>
  <w:num w:numId="21">
    <w:abstractNumId w:val="21"/>
  </w:num>
  <w:num w:numId="22">
    <w:abstractNumId w:val="4"/>
  </w:num>
  <w:num w:numId="23">
    <w:abstractNumId w:val="2"/>
  </w:num>
  <w:num w:numId="2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stylePaneFormatFilter w:val="3F01"/>
  <w:defaultTabStop w:val="720"/>
  <w:doNotHyphenateCaps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7B11C1"/>
    <w:rsid w:val="00000C93"/>
    <w:rsid w:val="00004766"/>
    <w:rsid w:val="00006856"/>
    <w:rsid w:val="000123CE"/>
    <w:rsid w:val="00012BB6"/>
    <w:rsid w:val="00013CA0"/>
    <w:rsid w:val="000146D9"/>
    <w:rsid w:val="0001702F"/>
    <w:rsid w:val="000175D0"/>
    <w:rsid w:val="00021758"/>
    <w:rsid w:val="0002248A"/>
    <w:rsid w:val="000230D5"/>
    <w:rsid w:val="000231E4"/>
    <w:rsid w:val="00023673"/>
    <w:rsid w:val="00024B1D"/>
    <w:rsid w:val="00024EB2"/>
    <w:rsid w:val="000254C7"/>
    <w:rsid w:val="00026EB3"/>
    <w:rsid w:val="00032399"/>
    <w:rsid w:val="000329E6"/>
    <w:rsid w:val="00032AE8"/>
    <w:rsid w:val="000349EE"/>
    <w:rsid w:val="00036240"/>
    <w:rsid w:val="0003643F"/>
    <w:rsid w:val="00036A76"/>
    <w:rsid w:val="00040275"/>
    <w:rsid w:val="00040976"/>
    <w:rsid w:val="0004169E"/>
    <w:rsid w:val="00042696"/>
    <w:rsid w:val="0004294F"/>
    <w:rsid w:val="00044ED5"/>
    <w:rsid w:val="00045C28"/>
    <w:rsid w:val="00046258"/>
    <w:rsid w:val="000479BF"/>
    <w:rsid w:val="00047D75"/>
    <w:rsid w:val="000523C5"/>
    <w:rsid w:val="00054940"/>
    <w:rsid w:val="00056766"/>
    <w:rsid w:val="00056FF1"/>
    <w:rsid w:val="00060A37"/>
    <w:rsid w:val="00060C86"/>
    <w:rsid w:val="00061D4F"/>
    <w:rsid w:val="00063524"/>
    <w:rsid w:val="00064226"/>
    <w:rsid w:val="00064B54"/>
    <w:rsid w:val="000664E5"/>
    <w:rsid w:val="00066CC2"/>
    <w:rsid w:val="00067D6E"/>
    <w:rsid w:val="00071C0C"/>
    <w:rsid w:val="000721DF"/>
    <w:rsid w:val="000729AB"/>
    <w:rsid w:val="000741A2"/>
    <w:rsid w:val="00074391"/>
    <w:rsid w:val="00074C78"/>
    <w:rsid w:val="00074EAC"/>
    <w:rsid w:val="00076D65"/>
    <w:rsid w:val="000772B3"/>
    <w:rsid w:val="00077446"/>
    <w:rsid w:val="00077680"/>
    <w:rsid w:val="00080B7F"/>
    <w:rsid w:val="00080CE6"/>
    <w:rsid w:val="00081182"/>
    <w:rsid w:val="00081859"/>
    <w:rsid w:val="00081E7F"/>
    <w:rsid w:val="000836A9"/>
    <w:rsid w:val="0008384B"/>
    <w:rsid w:val="00083CF1"/>
    <w:rsid w:val="000858A0"/>
    <w:rsid w:val="00086396"/>
    <w:rsid w:val="000911D6"/>
    <w:rsid w:val="0009143C"/>
    <w:rsid w:val="000934B1"/>
    <w:rsid w:val="000935D3"/>
    <w:rsid w:val="00094AA3"/>
    <w:rsid w:val="000955F8"/>
    <w:rsid w:val="00096EB9"/>
    <w:rsid w:val="00097AED"/>
    <w:rsid w:val="000A25B6"/>
    <w:rsid w:val="000A2691"/>
    <w:rsid w:val="000A30B8"/>
    <w:rsid w:val="000A3879"/>
    <w:rsid w:val="000A4AC7"/>
    <w:rsid w:val="000A4FF6"/>
    <w:rsid w:val="000A57AE"/>
    <w:rsid w:val="000A5AA5"/>
    <w:rsid w:val="000A7948"/>
    <w:rsid w:val="000A7E73"/>
    <w:rsid w:val="000B2E7B"/>
    <w:rsid w:val="000B3B39"/>
    <w:rsid w:val="000B416D"/>
    <w:rsid w:val="000B4C02"/>
    <w:rsid w:val="000B63C7"/>
    <w:rsid w:val="000C14C7"/>
    <w:rsid w:val="000C15E8"/>
    <w:rsid w:val="000C3527"/>
    <w:rsid w:val="000C54A6"/>
    <w:rsid w:val="000D0F7D"/>
    <w:rsid w:val="000D1DD7"/>
    <w:rsid w:val="000D2E36"/>
    <w:rsid w:val="000D2FBF"/>
    <w:rsid w:val="000D5017"/>
    <w:rsid w:val="000D69E4"/>
    <w:rsid w:val="000E044C"/>
    <w:rsid w:val="000E0B7D"/>
    <w:rsid w:val="000E1786"/>
    <w:rsid w:val="000E1DC9"/>
    <w:rsid w:val="000E1E96"/>
    <w:rsid w:val="000E28BC"/>
    <w:rsid w:val="000E33FA"/>
    <w:rsid w:val="000E3C1D"/>
    <w:rsid w:val="000E6E80"/>
    <w:rsid w:val="000E78F8"/>
    <w:rsid w:val="000F053C"/>
    <w:rsid w:val="000F1D0B"/>
    <w:rsid w:val="000F2A94"/>
    <w:rsid w:val="000F3199"/>
    <w:rsid w:val="000F77C8"/>
    <w:rsid w:val="001000DB"/>
    <w:rsid w:val="0010060E"/>
    <w:rsid w:val="00100B9E"/>
    <w:rsid w:val="00102F63"/>
    <w:rsid w:val="001031D3"/>
    <w:rsid w:val="00103DDC"/>
    <w:rsid w:val="00105500"/>
    <w:rsid w:val="001057C7"/>
    <w:rsid w:val="00105A58"/>
    <w:rsid w:val="001101E9"/>
    <w:rsid w:val="00110894"/>
    <w:rsid w:val="001140B7"/>
    <w:rsid w:val="001141F5"/>
    <w:rsid w:val="00120CE1"/>
    <w:rsid w:val="00121531"/>
    <w:rsid w:val="001217CC"/>
    <w:rsid w:val="00122E45"/>
    <w:rsid w:val="00123D1D"/>
    <w:rsid w:val="00123F8E"/>
    <w:rsid w:val="00126CB1"/>
    <w:rsid w:val="00127770"/>
    <w:rsid w:val="00131DDE"/>
    <w:rsid w:val="001341C6"/>
    <w:rsid w:val="00135AEC"/>
    <w:rsid w:val="00136370"/>
    <w:rsid w:val="0014478A"/>
    <w:rsid w:val="0014670D"/>
    <w:rsid w:val="00150D8F"/>
    <w:rsid w:val="0015246D"/>
    <w:rsid w:val="00152F0E"/>
    <w:rsid w:val="00153D33"/>
    <w:rsid w:val="00154467"/>
    <w:rsid w:val="0015512A"/>
    <w:rsid w:val="00155CF1"/>
    <w:rsid w:val="00156686"/>
    <w:rsid w:val="001600A7"/>
    <w:rsid w:val="00160502"/>
    <w:rsid w:val="00161BB3"/>
    <w:rsid w:val="001641D6"/>
    <w:rsid w:val="00166E09"/>
    <w:rsid w:val="00170DBB"/>
    <w:rsid w:val="001715F3"/>
    <w:rsid w:val="001718BA"/>
    <w:rsid w:val="00173124"/>
    <w:rsid w:val="00175C52"/>
    <w:rsid w:val="00176647"/>
    <w:rsid w:val="001770A6"/>
    <w:rsid w:val="00180074"/>
    <w:rsid w:val="0018013C"/>
    <w:rsid w:val="00180FFE"/>
    <w:rsid w:val="001819A1"/>
    <w:rsid w:val="0018298E"/>
    <w:rsid w:val="00183C04"/>
    <w:rsid w:val="00183E60"/>
    <w:rsid w:val="00184606"/>
    <w:rsid w:val="00185BEC"/>
    <w:rsid w:val="00185ED7"/>
    <w:rsid w:val="001866B3"/>
    <w:rsid w:val="00187B73"/>
    <w:rsid w:val="00187FC1"/>
    <w:rsid w:val="00190947"/>
    <w:rsid w:val="00191E86"/>
    <w:rsid w:val="00194105"/>
    <w:rsid w:val="001945E0"/>
    <w:rsid w:val="001946F3"/>
    <w:rsid w:val="00196991"/>
    <w:rsid w:val="0019779A"/>
    <w:rsid w:val="00197905"/>
    <w:rsid w:val="00197E05"/>
    <w:rsid w:val="001A35E2"/>
    <w:rsid w:val="001A36A2"/>
    <w:rsid w:val="001A5C50"/>
    <w:rsid w:val="001A6E8B"/>
    <w:rsid w:val="001B08AB"/>
    <w:rsid w:val="001B483A"/>
    <w:rsid w:val="001B4ABE"/>
    <w:rsid w:val="001B530B"/>
    <w:rsid w:val="001B6BCA"/>
    <w:rsid w:val="001B6ED4"/>
    <w:rsid w:val="001B783D"/>
    <w:rsid w:val="001C0678"/>
    <w:rsid w:val="001C0FCA"/>
    <w:rsid w:val="001C243E"/>
    <w:rsid w:val="001C314A"/>
    <w:rsid w:val="001C3614"/>
    <w:rsid w:val="001C425D"/>
    <w:rsid w:val="001C4F5B"/>
    <w:rsid w:val="001C6AD4"/>
    <w:rsid w:val="001D021E"/>
    <w:rsid w:val="001D029C"/>
    <w:rsid w:val="001D362C"/>
    <w:rsid w:val="001D61C5"/>
    <w:rsid w:val="001D62E3"/>
    <w:rsid w:val="001D69FA"/>
    <w:rsid w:val="001E04B2"/>
    <w:rsid w:val="001E04ED"/>
    <w:rsid w:val="001E0B53"/>
    <w:rsid w:val="001E0E81"/>
    <w:rsid w:val="001E1A70"/>
    <w:rsid w:val="001E1BBA"/>
    <w:rsid w:val="001E1BBB"/>
    <w:rsid w:val="001E1E29"/>
    <w:rsid w:val="001E3172"/>
    <w:rsid w:val="001E6A03"/>
    <w:rsid w:val="001E7C20"/>
    <w:rsid w:val="001E7E8D"/>
    <w:rsid w:val="001F3862"/>
    <w:rsid w:val="001F3D0E"/>
    <w:rsid w:val="001F4480"/>
    <w:rsid w:val="001F458F"/>
    <w:rsid w:val="001F72A9"/>
    <w:rsid w:val="00201304"/>
    <w:rsid w:val="00203D0B"/>
    <w:rsid w:val="0020460A"/>
    <w:rsid w:val="0020631D"/>
    <w:rsid w:val="00210B0A"/>
    <w:rsid w:val="00210C2C"/>
    <w:rsid w:val="00212C31"/>
    <w:rsid w:val="00214B67"/>
    <w:rsid w:val="002152C2"/>
    <w:rsid w:val="00216F63"/>
    <w:rsid w:val="00221B4B"/>
    <w:rsid w:val="002221D0"/>
    <w:rsid w:val="00222206"/>
    <w:rsid w:val="00222BCE"/>
    <w:rsid w:val="00223F53"/>
    <w:rsid w:val="0022743A"/>
    <w:rsid w:val="00227713"/>
    <w:rsid w:val="002332C7"/>
    <w:rsid w:val="00236070"/>
    <w:rsid w:val="00236260"/>
    <w:rsid w:val="00237CC0"/>
    <w:rsid w:val="00237CCA"/>
    <w:rsid w:val="002405CB"/>
    <w:rsid w:val="00243910"/>
    <w:rsid w:val="0024395E"/>
    <w:rsid w:val="002454F5"/>
    <w:rsid w:val="0025004E"/>
    <w:rsid w:val="00254F9F"/>
    <w:rsid w:val="00256285"/>
    <w:rsid w:val="002601D8"/>
    <w:rsid w:val="00260809"/>
    <w:rsid w:val="00260B19"/>
    <w:rsid w:val="00260D42"/>
    <w:rsid w:val="00264E25"/>
    <w:rsid w:val="002700FB"/>
    <w:rsid w:val="00271CE6"/>
    <w:rsid w:val="0027248B"/>
    <w:rsid w:val="0027250B"/>
    <w:rsid w:val="00272F8C"/>
    <w:rsid w:val="00273A9F"/>
    <w:rsid w:val="00273F26"/>
    <w:rsid w:val="00274B0B"/>
    <w:rsid w:val="00276623"/>
    <w:rsid w:val="00277E25"/>
    <w:rsid w:val="00280764"/>
    <w:rsid w:val="00281752"/>
    <w:rsid w:val="00282179"/>
    <w:rsid w:val="002823DA"/>
    <w:rsid w:val="0028452C"/>
    <w:rsid w:val="0028595D"/>
    <w:rsid w:val="002863A5"/>
    <w:rsid w:val="00286F5F"/>
    <w:rsid w:val="00287C37"/>
    <w:rsid w:val="00291EC6"/>
    <w:rsid w:val="00291EFF"/>
    <w:rsid w:val="002928FD"/>
    <w:rsid w:val="0029435D"/>
    <w:rsid w:val="002960E2"/>
    <w:rsid w:val="002A48D5"/>
    <w:rsid w:val="002A4F60"/>
    <w:rsid w:val="002A61E1"/>
    <w:rsid w:val="002A706F"/>
    <w:rsid w:val="002A73A3"/>
    <w:rsid w:val="002A7D80"/>
    <w:rsid w:val="002B004C"/>
    <w:rsid w:val="002B0E65"/>
    <w:rsid w:val="002B1968"/>
    <w:rsid w:val="002B31A9"/>
    <w:rsid w:val="002B4D4D"/>
    <w:rsid w:val="002B535F"/>
    <w:rsid w:val="002B57C5"/>
    <w:rsid w:val="002B5B81"/>
    <w:rsid w:val="002B5E97"/>
    <w:rsid w:val="002C14D8"/>
    <w:rsid w:val="002C19E0"/>
    <w:rsid w:val="002C3A31"/>
    <w:rsid w:val="002C533D"/>
    <w:rsid w:val="002C5350"/>
    <w:rsid w:val="002C6A80"/>
    <w:rsid w:val="002C77CC"/>
    <w:rsid w:val="002C77FC"/>
    <w:rsid w:val="002D07CA"/>
    <w:rsid w:val="002D1416"/>
    <w:rsid w:val="002D16E4"/>
    <w:rsid w:val="002D182D"/>
    <w:rsid w:val="002D2296"/>
    <w:rsid w:val="002D34EA"/>
    <w:rsid w:val="002D3526"/>
    <w:rsid w:val="002D4227"/>
    <w:rsid w:val="002D485C"/>
    <w:rsid w:val="002D51CD"/>
    <w:rsid w:val="002D5C81"/>
    <w:rsid w:val="002D5DA6"/>
    <w:rsid w:val="002E3196"/>
    <w:rsid w:val="002E384D"/>
    <w:rsid w:val="002E3CBF"/>
    <w:rsid w:val="002E5F7E"/>
    <w:rsid w:val="002E61C1"/>
    <w:rsid w:val="002F12B6"/>
    <w:rsid w:val="002F12EE"/>
    <w:rsid w:val="002F17C4"/>
    <w:rsid w:val="002F56A8"/>
    <w:rsid w:val="00302592"/>
    <w:rsid w:val="00302EB8"/>
    <w:rsid w:val="00302FD6"/>
    <w:rsid w:val="00303F18"/>
    <w:rsid w:val="00305750"/>
    <w:rsid w:val="00305C09"/>
    <w:rsid w:val="00312672"/>
    <w:rsid w:val="00313060"/>
    <w:rsid w:val="00313148"/>
    <w:rsid w:val="00314714"/>
    <w:rsid w:val="00314C93"/>
    <w:rsid w:val="00314D95"/>
    <w:rsid w:val="00314DD6"/>
    <w:rsid w:val="00316535"/>
    <w:rsid w:val="00316C8F"/>
    <w:rsid w:val="003170D3"/>
    <w:rsid w:val="003208B6"/>
    <w:rsid w:val="00322C7F"/>
    <w:rsid w:val="0032329F"/>
    <w:rsid w:val="0032351B"/>
    <w:rsid w:val="00323596"/>
    <w:rsid w:val="0032434D"/>
    <w:rsid w:val="003255CE"/>
    <w:rsid w:val="00325FC8"/>
    <w:rsid w:val="00326B65"/>
    <w:rsid w:val="0032727D"/>
    <w:rsid w:val="00331593"/>
    <w:rsid w:val="003318A1"/>
    <w:rsid w:val="003327E5"/>
    <w:rsid w:val="00332833"/>
    <w:rsid w:val="00335472"/>
    <w:rsid w:val="00337E08"/>
    <w:rsid w:val="00337FB0"/>
    <w:rsid w:val="003404B0"/>
    <w:rsid w:val="00340D23"/>
    <w:rsid w:val="00340ED6"/>
    <w:rsid w:val="00344F7F"/>
    <w:rsid w:val="0034584A"/>
    <w:rsid w:val="00346C64"/>
    <w:rsid w:val="00346EE6"/>
    <w:rsid w:val="00347204"/>
    <w:rsid w:val="0035005F"/>
    <w:rsid w:val="003502D3"/>
    <w:rsid w:val="003515F3"/>
    <w:rsid w:val="00351AA8"/>
    <w:rsid w:val="0035204D"/>
    <w:rsid w:val="0035394B"/>
    <w:rsid w:val="00353A44"/>
    <w:rsid w:val="00354016"/>
    <w:rsid w:val="0035426B"/>
    <w:rsid w:val="00354759"/>
    <w:rsid w:val="00354A78"/>
    <w:rsid w:val="003556E9"/>
    <w:rsid w:val="0035585F"/>
    <w:rsid w:val="00357CA6"/>
    <w:rsid w:val="003613CE"/>
    <w:rsid w:val="003618C9"/>
    <w:rsid w:val="0036199F"/>
    <w:rsid w:val="0036223C"/>
    <w:rsid w:val="003622D7"/>
    <w:rsid w:val="0036684C"/>
    <w:rsid w:val="003674EA"/>
    <w:rsid w:val="0036799C"/>
    <w:rsid w:val="003679EB"/>
    <w:rsid w:val="00370366"/>
    <w:rsid w:val="0037039D"/>
    <w:rsid w:val="0037348D"/>
    <w:rsid w:val="00373A1E"/>
    <w:rsid w:val="003744BA"/>
    <w:rsid w:val="00375354"/>
    <w:rsid w:val="00375619"/>
    <w:rsid w:val="00375A72"/>
    <w:rsid w:val="00376924"/>
    <w:rsid w:val="00376953"/>
    <w:rsid w:val="00377193"/>
    <w:rsid w:val="003805BC"/>
    <w:rsid w:val="00382638"/>
    <w:rsid w:val="00386212"/>
    <w:rsid w:val="0038630E"/>
    <w:rsid w:val="00386724"/>
    <w:rsid w:val="0038789B"/>
    <w:rsid w:val="003925E8"/>
    <w:rsid w:val="00392B6C"/>
    <w:rsid w:val="003A02A7"/>
    <w:rsid w:val="003A13DD"/>
    <w:rsid w:val="003A17D2"/>
    <w:rsid w:val="003A289E"/>
    <w:rsid w:val="003A472A"/>
    <w:rsid w:val="003A4D46"/>
    <w:rsid w:val="003A4FB7"/>
    <w:rsid w:val="003A572C"/>
    <w:rsid w:val="003A65CD"/>
    <w:rsid w:val="003A69BE"/>
    <w:rsid w:val="003A7D70"/>
    <w:rsid w:val="003A7E27"/>
    <w:rsid w:val="003A7F7B"/>
    <w:rsid w:val="003B0642"/>
    <w:rsid w:val="003B1F78"/>
    <w:rsid w:val="003B247D"/>
    <w:rsid w:val="003B4537"/>
    <w:rsid w:val="003B5852"/>
    <w:rsid w:val="003B79AE"/>
    <w:rsid w:val="003B7ABA"/>
    <w:rsid w:val="003C05E7"/>
    <w:rsid w:val="003C1E56"/>
    <w:rsid w:val="003C35AC"/>
    <w:rsid w:val="003C4757"/>
    <w:rsid w:val="003C61F0"/>
    <w:rsid w:val="003C62C0"/>
    <w:rsid w:val="003C73E6"/>
    <w:rsid w:val="003C79D8"/>
    <w:rsid w:val="003C7B5E"/>
    <w:rsid w:val="003C7B89"/>
    <w:rsid w:val="003C7DCE"/>
    <w:rsid w:val="003D0BCF"/>
    <w:rsid w:val="003D1116"/>
    <w:rsid w:val="003D1717"/>
    <w:rsid w:val="003D1F51"/>
    <w:rsid w:val="003D316B"/>
    <w:rsid w:val="003D3FCA"/>
    <w:rsid w:val="003D57E8"/>
    <w:rsid w:val="003D5D7D"/>
    <w:rsid w:val="003D73CC"/>
    <w:rsid w:val="003E363C"/>
    <w:rsid w:val="003E5920"/>
    <w:rsid w:val="003E68DA"/>
    <w:rsid w:val="003F0D8B"/>
    <w:rsid w:val="003F2F95"/>
    <w:rsid w:val="003F339A"/>
    <w:rsid w:val="003F363D"/>
    <w:rsid w:val="00401A89"/>
    <w:rsid w:val="0040427C"/>
    <w:rsid w:val="00404727"/>
    <w:rsid w:val="00404ED2"/>
    <w:rsid w:val="00405814"/>
    <w:rsid w:val="00406420"/>
    <w:rsid w:val="00406704"/>
    <w:rsid w:val="004067ED"/>
    <w:rsid w:val="004068D2"/>
    <w:rsid w:val="004107FB"/>
    <w:rsid w:val="00410BB6"/>
    <w:rsid w:val="00410EE3"/>
    <w:rsid w:val="004112EE"/>
    <w:rsid w:val="00412C14"/>
    <w:rsid w:val="00413978"/>
    <w:rsid w:val="004139ED"/>
    <w:rsid w:val="00415CAC"/>
    <w:rsid w:val="0041758B"/>
    <w:rsid w:val="00417662"/>
    <w:rsid w:val="004208A4"/>
    <w:rsid w:val="004211D7"/>
    <w:rsid w:val="00422748"/>
    <w:rsid w:val="00422E84"/>
    <w:rsid w:val="00424D56"/>
    <w:rsid w:val="00425CA3"/>
    <w:rsid w:val="00427FC3"/>
    <w:rsid w:val="0043039E"/>
    <w:rsid w:val="00433AA0"/>
    <w:rsid w:val="00433EA3"/>
    <w:rsid w:val="00433EF3"/>
    <w:rsid w:val="004346A6"/>
    <w:rsid w:val="00435A54"/>
    <w:rsid w:val="00435D43"/>
    <w:rsid w:val="0043706A"/>
    <w:rsid w:val="004379AE"/>
    <w:rsid w:val="004427FE"/>
    <w:rsid w:val="00442FCB"/>
    <w:rsid w:val="00443C6D"/>
    <w:rsid w:val="00446EDD"/>
    <w:rsid w:val="00451A22"/>
    <w:rsid w:val="00451D59"/>
    <w:rsid w:val="00456967"/>
    <w:rsid w:val="004575CC"/>
    <w:rsid w:val="00457CB1"/>
    <w:rsid w:val="0046009D"/>
    <w:rsid w:val="0046088E"/>
    <w:rsid w:val="00462077"/>
    <w:rsid w:val="004635A7"/>
    <w:rsid w:val="00467940"/>
    <w:rsid w:val="0047013B"/>
    <w:rsid w:val="00470179"/>
    <w:rsid w:val="00470407"/>
    <w:rsid w:val="00474E83"/>
    <w:rsid w:val="004751A8"/>
    <w:rsid w:val="00476868"/>
    <w:rsid w:val="004772B7"/>
    <w:rsid w:val="0047761C"/>
    <w:rsid w:val="0048078C"/>
    <w:rsid w:val="00482BBF"/>
    <w:rsid w:val="00483434"/>
    <w:rsid w:val="00486D56"/>
    <w:rsid w:val="0048785A"/>
    <w:rsid w:val="00491AB4"/>
    <w:rsid w:val="0049201C"/>
    <w:rsid w:val="004921EF"/>
    <w:rsid w:val="004924EB"/>
    <w:rsid w:val="00492A08"/>
    <w:rsid w:val="004939C9"/>
    <w:rsid w:val="004947B8"/>
    <w:rsid w:val="00496101"/>
    <w:rsid w:val="004A11C6"/>
    <w:rsid w:val="004A146F"/>
    <w:rsid w:val="004A1524"/>
    <w:rsid w:val="004A165A"/>
    <w:rsid w:val="004A6DD0"/>
    <w:rsid w:val="004B12CD"/>
    <w:rsid w:val="004B1D1D"/>
    <w:rsid w:val="004B1F7D"/>
    <w:rsid w:val="004B3FD5"/>
    <w:rsid w:val="004C0278"/>
    <w:rsid w:val="004C15AA"/>
    <w:rsid w:val="004C1801"/>
    <w:rsid w:val="004C230F"/>
    <w:rsid w:val="004C3D42"/>
    <w:rsid w:val="004C45D2"/>
    <w:rsid w:val="004C56A7"/>
    <w:rsid w:val="004C6171"/>
    <w:rsid w:val="004C6A49"/>
    <w:rsid w:val="004D15EA"/>
    <w:rsid w:val="004D1EDF"/>
    <w:rsid w:val="004D22C4"/>
    <w:rsid w:val="004D2311"/>
    <w:rsid w:val="004D3437"/>
    <w:rsid w:val="004D473D"/>
    <w:rsid w:val="004D54AF"/>
    <w:rsid w:val="004D65CA"/>
    <w:rsid w:val="004D788D"/>
    <w:rsid w:val="004E3208"/>
    <w:rsid w:val="004E46B0"/>
    <w:rsid w:val="004E5817"/>
    <w:rsid w:val="004E7722"/>
    <w:rsid w:val="004F20DB"/>
    <w:rsid w:val="004F2BD6"/>
    <w:rsid w:val="004F2CD9"/>
    <w:rsid w:val="004F50A3"/>
    <w:rsid w:val="004F5421"/>
    <w:rsid w:val="004F5D58"/>
    <w:rsid w:val="004F7B7F"/>
    <w:rsid w:val="00500961"/>
    <w:rsid w:val="00501CD1"/>
    <w:rsid w:val="00501ECE"/>
    <w:rsid w:val="0050267F"/>
    <w:rsid w:val="00503AC8"/>
    <w:rsid w:val="005040C8"/>
    <w:rsid w:val="005067F1"/>
    <w:rsid w:val="00507676"/>
    <w:rsid w:val="00510F34"/>
    <w:rsid w:val="00511348"/>
    <w:rsid w:val="0051273C"/>
    <w:rsid w:val="00513203"/>
    <w:rsid w:val="00513C42"/>
    <w:rsid w:val="00514D71"/>
    <w:rsid w:val="00515432"/>
    <w:rsid w:val="00515CC9"/>
    <w:rsid w:val="0051614E"/>
    <w:rsid w:val="00517922"/>
    <w:rsid w:val="00517FB7"/>
    <w:rsid w:val="005207E5"/>
    <w:rsid w:val="005211F3"/>
    <w:rsid w:val="00523632"/>
    <w:rsid w:val="00523DA6"/>
    <w:rsid w:val="00526728"/>
    <w:rsid w:val="00531B91"/>
    <w:rsid w:val="00534CCA"/>
    <w:rsid w:val="00536331"/>
    <w:rsid w:val="0053685A"/>
    <w:rsid w:val="005370D2"/>
    <w:rsid w:val="00537D8A"/>
    <w:rsid w:val="00540B72"/>
    <w:rsid w:val="00541516"/>
    <w:rsid w:val="005433F7"/>
    <w:rsid w:val="005509B8"/>
    <w:rsid w:val="00550F23"/>
    <w:rsid w:val="00552189"/>
    <w:rsid w:val="00553716"/>
    <w:rsid w:val="00557408"/>
    <w:rsid w:val="0056137F"/>
    <w:rsid w:val="005617A5"/>
    <w:rsid w:val="00562FF7"/>
    <w:rsid w:val="00564339"/>
    <w:rsid w:val="00567572"/>
    <w:rsid w:val="00567F5E"/>
    <w:rsid w:val="00574B10"/>
    <w:rsid w:val="005848FD"/>
    <w:rsid w:val="00586B66"/>
    <w:rsid w:val="00586F62"/>
    <w:rsid w:val="00590F02"/>
    <w:rsid w:val="00591D5B"/>
    <w:rsid w:val="00592236"/>
    <w:rsid w:val="00593B4E"/>
    <w:rsid w:val="00594DCF"/>
    <w:rsid w:val="005952E9"/>
    <w:rsid w:val="00595C40"/>
    <w:rsid w:val="00597D3D"/>
    <w:rsid w:val="005A0E32"/>
    <w:rsid w:val="005A15E5"/>
    <w:rsid w:val="005A18D4"/>
    <w:rsid w:val="005A2154"/>
    <w:rsid w:val="005A2774"/>
    <w:rsid w:val="005A2E6F"/>
    <w:rsid w:val="005A3F27"/>
    <w:rsid w:val="005A47EE"/>
    <w:rsid w:val="005A7E97"/>
    <w:rsid w:val="005B01C7"/>
    <w:rsid w:val="005B1789"/>
    <w:rsid w:val="005B2AA1"/>
    <w:rsid w:val="005B35DD"/>
    <w:rsid w:val="005B451B"/>
    <w:rsid w:val="005B459E"/>
    <w:rsid w:val="005B463F"/>
    <w:rsid w:val="005B6D4D"/>
    <w:rsid w:val="005B6D6B"/>
    <w:rsid w:val="005B6EE7"/>
    <w:rsid w:val="005B76FE"/>
    <w:rsid w:val="005C1912"/>
    <w:rsid w:val="005C1FFE"/>
    <w:rsid w:val="005C2579"/>
    <w:rsid w:val="005C2BBE"/>
    <w:rsid w:val="005C6530"/>
    <w:rsid w:val="005C79D2"/>
    <w:rsid w:val="005D08D6"/>
    <w:rsid w:val="005D1A33"/>
    <w:rsid w:val="005D272E"/>
    <w:rsid w:val="005D28F1"/>
    <w:rsid w:val="005D3975"/>
    <w:rsid w:val="005D3D3F"/>
    <w:rsid w:val="005D42B0"/>
    <w:rsid w:val="005D5611"/>
    <w:rsid w:val="005D5805"/>
    <w:rsid w:val="005D7BB6"/>
    <w:rsid w:val="005E0986"/>
    <w:rsid w:val="005E1D48"/>
    <w:rsid w:val="005E1FC1"/>
    <w:rsid w:val="005E2C9E"/>
    <w:rsid w:val="005E3327"/>
    <w:rsid w:val="005E3790"/>
    <w:rsid w:val="005E44E0"/>
    <w:rsid w:val="005F07F9"/>
    <w:rsid w:val="005F49B5"/>
    <w:rsid w:val="005F57D2"/>
    <w:rsid w:val="005F597B"/>
    <w:rsid w:val="005F7031"/>
    <w:rsid w:val="005F72F7"/>
    <w:rsid w:val="005F7CBF"/>
    <w:rsid w:val="006005FF"/>
    <w:rsid w:val="00600935"/>
    <w:rsid w:val="00601C85"/>
    <w:rsid w:val="006026E3"/>
    <w:rsid w:val="00603E43"/>
    <w:rsid w:val="006047C9"/>
    <w:rsid w:val="00605484"/>
    <w:rsid w:val="00605BA5"/>
    <w:rsid w:val="0060620E"/>
    <w:rsid w:val="00606F29"/>
    <w:rsid w:val="0060770B"/>
    <w:rsid w:val="00610F00"/>
    <w:rsid w:val="00611EF5"/>
    <w:rsid w:val="006120D5"/>
    <w:rsid w:val="0061250B"/>
    <w:rsid w:val="00612C96"/>
    <w:rsid w:val="00612DED"/>
    <w:rsid w:val="00613FFA"/>
    <w:rsid w:val="006162C8"/>
    <w:rsid w:val="00616F54"/>
    <w:rsid w:val="0062008C"/>
    <w:rsid w:val="0062298F"/>
    <w:rsid w:val="006237FB"/>
    <w:rsid w:val="00623C4B"/>
    <w:rsid w:val="00624B70"/>
    <w:rsid w:val="00625FAB"/>
    <w:rsid w:val="00626A31"/>
    <w:rsid w:val="00627A72"/>
    <w:rsid w:val="006309F9"/>
    <w:rsid w:val="00633692"/>
    <w:rsid w:val="006336EB"/>
    <w:rsid w:val="00634569"/>
    <w:rsid w:val="006348FA"/>
    <w:rsid w:val="00635279"/>
    <w:rsid w:val="00635B25"/>
    <w:rsid w:val="00636BDA"/>
    <w:rsid w:val="006402AD"/>
    <w:rsid w:val="0064061D"/>
    <w:rsid w:val="0064177E"/>
    <w:rsid w:val="00642972"/>
    <w:rsid w:val="00642BA6"/>
    <w:rsid w:val="00643A25"/>
    <w:rsid w:val="00645B05"/>
    <w:rsid w:val="00646AA5"/>
    <w:rsid w:val="00646DCF"/>
    <w:rsid w:val="006514FF"/>
    <w:rsid w:val="00652D4C"/>
    <w:rsid w:val="0065591C"/>
    <w:rsid w:val="0065667A"/>
    <w:rsid w:val="006579F9"/>
    <w:rsid w:val="00660000"/>
    <w:rsid w:val="00660742"/>
    <w:rsid w:val="00661F7B"/>
    <w:rsid w:val="006627E0"/>
    <w:rsid w:val="006637E6"/>
    <w:rsid w:val="00664428"/>
    <w:rsid w:val="0066653C"/>
    <w:rsid w:val="00667326"/>
    <w:rsid w:val="00667855"/>
    <w:rsid w:val="00670C62"/>
    <w:rsid w:val="0067285A"/>
    <w:rsid w:val="00675490"/>
    <w:rsid w:val="006768F8"/>
    <w:rsid w:val="006770C5"/>
    <w:rsid w:val="00677630"/>
    <w:rsid w:val="00677945"/>
    <w:rsid w:val="006800DB"/>
    <w:rsid w:val="00684A7F"/>
    <w:rsid w:val="006864C6"/>
    <w:rsid w:val="00687710"/>
    <w:rsid w:val="0069071D"/>
    <w:rsid w:val="006923BA"/>
    <w:rsid w:val="0069403F"/>
    <w:rsid w:val="006950E0"/>
    <w:rsid w:val="00695AAA"/>
    <w:rsid w:val="006967FB"/>
    <w:rsid w:val="006968A2"/>
    <w:rsid w:val="00697D74"/>
    <w:rsid w:val="006A2511"/>
    <w:rsid w:val="006A3ACC"/>
    <w:rsid w:val="006A3B70"/>
    <w:rsid w:val="006A4D59"/>
    <w:rsid w:val="006A5673"/>
    <w:rsid w:val="006A7427"/>
    <w:rsid w:val="006A79C0"/>
    <w:rsid w:val="006B366B"/>
    <w:rsid w:val="006B3826"/>
    <w:rsid w:val="006B48A7"/>
    <w:rsid w:val="006B4C3D"/>
    <w:rsid w:val="006B6080"/>
    <w:rsid w:val="006B6548"/>
    <w:rsid w:val="006B6AAF"/>
    <w:rsid w:val="006B7081"/>
    <w:rsid w:val="006C001B"/>
    <w:rsid w:val="006C0FFB"/>
    <w:rsid w:val="006C358C"/>
    <w:rsid w:val="006C3F10"/>
    <w:rsid w:val="006C5BF5"/>
    <w:rsid w:val="006C653E"/>
    <w:rsid w:val="006C6C6B"/>
    <w:rsid w:val="006C7620"/>
    <w:rsid w:val="006D3807"/>
    <w:rsid w:val="006D5B04"/>
    <w:rsid w:val="006D6058"/>
    <w:rsid w:val="006D6680"/>
    <w:rsid w:val="006D6BA9"/>
    <w:rsid w:val="006D7566"/>
    <w:rsid w:val="006E08CF"/>
    <w:rsid w:val="006E160E"/>
    <w:rsid w:val="006E1D30"/>
    <w:rsid w:val="006E24B6"/>
    <w:rsid w:val="006E62D0"/>
    <w:rsid w:val="006E641C"/>
    <w:rsid w:val="006F2D5A"/>
    <w:rsid w:val="006F2EA3"/>
    <w:rsid w:val="006F2FCC"/>
    <w:rsid w:val="006F3A3A"/>
    <w:rsid w:val="006F51FC"/>
    <w:rsid w:val="006F633C"/>
    <w:rsid w:val="006F7012"/>
    <w:rsid w:val="006F7675"/>
    <w:rsid w:val="007003C7"/>
    <w:rsid w:val="007006BD"/>
    <w:rsid w:val="00701415"/>
    <w:rsid w:val="00701F1B"/>
    <w:rsid w:val="007022B9"/>
    <w:rsid w:val="00702F94"/>
    <w:rsid w:val="00704143"/>
    <w:rsid w:val="00710CAB"/>
    <w:rsid w:val="0071304B"/>
    <w:rsid w:val="0071379D"/>
    <w:rsid w:val="00715C4C"/>
    <w:rsid w:val="00717436"/>
    <w:rsid w:val="00720FF7"/>
    <w:rsid w:val="00722A7B"/>
    <w:rsid w:val="00723A6A"/>
    <w:rsid w:val="00723C55"/>
    <w:rsid w:val="00725C5F"/>
    <w:rsid w:val="007269D3"/>
    <w:rsid w:val="00726BB9"/>
    <w:rsid w:val="00727DFC"/>
    <w:rsid w:val="0073343A"/>
    <w:rsid w:val="0073502A"/>
    <w:rsid w:val="00735F1D"/>
    <w:rsid w:val="00736FC1"/>
    <w:rsid w:val="00737026"/>
    <w:rsid w:val="00741A48"/>
    <w:rsid w:val="00742E2B"/>
    <w:rsid w:val="007436FB"/>
    <w:rsid w:val="007438FE"/>
    <w:rsid w:val="00743D93"/>
    <w:rsid w:val="0074476D"/>
    <w:rsid w:val="00745BA9"/>
    <w:rsid w:val="00745DD6"/>
    <w:rsid w:val="00747274"/>
    <w:rsid w:val="007507F6"/>
    <w:rsid w:val="00750824"/>
    <w:rsid w:val="007517CE"/>
    <w:rsid w:val="00751B6C"/>
    <w:rsid w:val="00757733"/>
    <w:rsid w:val="007602F4"/>
    <w:rsid w:val="0076161E"/>
    <w:rsid w:val="007616D6"/>
    <w:rsid w:val="0076175F"/>
    <w:rsid w:val="00761E64"/>
    <w:rsid w:val="00762160"/>
    <w:rsid w:val="00762443"/>
    <w:rsid w:val="00762EDF"/>
    <w:rsid w:val="007631F1"/>
    <w:rsid w:val="0076343F"/>
    <w:rsid w:val="00764FF6"/>
    <w:rsid w:val="0076531A"/>
    <w:rsid w:val="0076584E"/>
    <w:rsid w:val="00766410"/>
    <w:rsid w:val="007664FD"/>
    <w:rsid w:val="00766D2B"/>
    <w:rsid w:val="00767EB4"/>
    <w:rsid w:val="007701C0"/>
    <w:rsid w:val="0077184B"/>
    <w:rsid w:val="0077298F"/>
    <w:rsid w:val="00772A22"/>
    <w:rsid w:val="00773F81"/>
    <w:rsid w:val="00775CBC"/>
    <w:rsid w:val="00776477"/>
    <w:rsid w:val="007812CE"/>
    <w:rsid w:val="00781904"/>
    <w:rsid w:val="0078204A"/>
    <w:rsid w:val="00782C32"/>
    <w:rsid w:val="0078476D"/>
    <w:rsid w:val="00785D5A"/>
    <w:rsid w:val="007863F0"/>
    <w:rsid w:val="00786ECC"/>
    <w:rsid w:val="007873A7"/>
    <w:rsid w:val="00787A8E"/>
    <w:rsid w:val="00794256"/>
    <w:rsid w:val="007A1341"/>
    <w:rsid w:val="007A13ED"/>
    <w:rsid w:val="007A5893"/>
    <w:rsid w:val="007A59F4"/>
    <w:rsid w:val="007A6009"/>
    <w:rsid w:val="007A6A7F"/>
    <w:rsid w:val="007A7B05"/>
    <w:rsid w:val="007B0F0E"/>
    <w:rsid w:val="007B11C1"/>
    <w:rsid w:val="007B2C8F"/>
    <w:rsid w:val="007B3EE7"/>
    <w:rsid w:val="007B3F67"/>
    <w:rsid w:val="007B5D42"/>
    <w:rsid w:val="007C0409"/>
    <w:rsid w:val="007C069F"/>
    <w:rsid w:val="007C1AC5"/>
    <w:rsid w:val="007C2738"/>
    <w:rsid w:val="007C2A59"/>
    <w:rsid w:val="007C3AD5"/>
    <w:rsid w:val="007C520E"/>
    <w:rsid w:val="007C5982"/>
    <w:rsid w:val="007C6302"/>
    <w:rsid w:val="007C643C"/>
    <w:rsid w:val="007C71AD"/>
    <w:rsid w:val="007D1E8B"/>
    <w:rsid w:val="007D2DD6"/>
    <w:rsid w:val="007D48C3"/>
    <w:rsid w:val="007D5935"/>
    <w:rsid w:val="007E09DB"/>
    <w:rsid w:val="007E1246"/>
    <w:rsid w:val="007E1D06"/>
    <w:rsid w:val="007E1E4B"/>
    <w:rsid w:val="007E22DD"/>
    <w:rsid w:val="007E6B74"/>
    <w:rsid w:val="007E7121"/>
    <w:rsid w:val="007E75C9"/>
    <w:rsid w:val="007F7944"/>
    <w:rsid w:val="00802EAB"/>
    <w:rsid w:val="00805558"/>
    <w:rsid w:val="00805D7B"/>
    <w:rsid w:val="008106CB"/>
    <w:rsid w:val="00811AC3"/>
    <w:rsid w:val="00813105"/>
    <w:rsid w:val="00813107"/>
    <w:rsid w:val="008136E1"/>
    <w:rsid w:val="00813EEE"/>
    <w:rsid w:val="00814EA6"/>
    <w:rsid w:val="00815970"/>
    <w:rsid w:val="00816366"/>
    <w:rsid w:val="00816EAD"/>
    <w:rsid w:val="0081719E"/>
    <w:rsid w:val="00820F8B"/>
    <w:rsid w:val="008223B8"/>
    <w:rsid w:val="008229D4"/>
    <w:rsid w:val="00823BB9"/>
    <w:rsid w:val="00824569"/>
    <w:rsid w:val="00832ACA"/>
    <w:rsid w:val="00832E3F"/>
    <w:rsid w:val="00833CEF"/>
    <w:rsid w:val="008340DA"/>
    <w:rsid w:val="00835B2B"/>
    <w:rsid w:val="00837471"/>
    <w:rsid w:val="0084043B"/>
    <w:rsid w:val="0084158E"/>
    <w:rsid w:val="00841675"/>
    <w:rsid w:val="00841D6A"/>
    <w:rsid w:val="0084242F"/>
    <w:rsid w:val="0084248D"/>
    <w:rsid w:val="00842AD6"/>
    <w:rsid w:val="00842D43"/>
    <w:rsid w:val="00845136"/>
    <w:rsid w:val="00846218"/>
    <w:rsid w:val="00846537"/>
    <w:rsid w:val="008468BF"/>
    <w:rsid w:val="008470D6"/>
    <w:rsid w:val="00850AD4"/>
    <w:rsid w:val="008521D7"/>
    <w:rsid w:val="00852D9C"/>
    <w:rsid w:val="00853F80"/>
    <w:rsid w:val="00854B49"/>
    <w:rsid w:val="00857537"/>
    <w:rsid w:val="00860194"/>
    <w:rsid w:val="00862588"/>
    <w:rsid w:val="008633E1"/>
    <w:rsid w:val="008642DE"/>
    <w:rsid w:val="00865DFE"/>
    <w:rsid w:val="00866A36"/>
    <w:rsid w:val="00870164"/>
    <w:rsid w:val="00870DD9"/>
    <w:rsid w:val="00870DEA"/>
    <w:rsid w:val="00870DFF"/>
    <w:rsid w:val="0087141B"/>
    <w:rsid w:val="00872E53"/>
    <w:rsid w:val="008818D7"/>
    <w:rsid w:val="00884554"/>
    <w:rsid w:val="0089120D"/>
    <w:rsid w:val="00892203"/>
    <w:rsid w:val="0089389E"/>
    <w:rsid w:val="008A0D8E"/>
    <w:rsid w:val="008A1CDE"/>
    <w:rsid w:val="008A20A1"/>
    <w:rsid w:val="008A2E70"/>
    <w:rsid w:val="008A382D"/>
    <w:rsid w:val="008A3BB0"/>
    <w:rsid w:val="008A51C0"/>
    <w:rsid w:val="008A5A85"/>
    <w:rsid w:val="008A65B7"/>
    <w:rsid w:val="008A6631"/>
    <w:rsid w:val="008B14DE"/>
    <w:rsid w:val="008B3619"/>
    <w:rsid w:val="008B42A7"/>
    <w:rsid w:val="008B43DD"/>
    <w:rsid w:val="008B454F"/>
    <w:rsid w:val="008B5458"/>
    <w:rsid w:val="008B62B0"/>
    <w:rsid w:val="008B7FE0"/>
    <w:rsid w:val="008C0366"/>
    <w:rsid w:val="008C0A8D"/>
    <w:rsid w:val="008C3C96"/>
    <w:rsid w:val="008C527D"/>
    <w:rsid w:val="008C6B48"/>
    <w:rsid w:val="008C70D7"/>
    <w:rsid w:val="008C7444"/>
    <w:rsid w:val="008D2826"/>
    <w:rsid w:val="008D4675"/>
    <w:rsid w:val="008D6FB0"/>
    <w:rsid w:val="008D711B"/>
    <w:rsid w:val="008D78BA"/>
    <w:rsid w:val="008E0327"/>
    <w:rsid w:val="008E05F3"/>
    <w:rsid w:val="008E142B"/>
    <w:rsid w:val="008E4C03"/>
    <w:rsid w:val="008E6F45"/>
    <w:rsid w:val="008E6FB4"/>
    <w:rsid w:val="008E7BEE"/>
    <w:rsid w:val="008F284C"/>
    <w:rsid w:val="008F3E83"/>
    <w:rsid w:val="008F4015"/>
    <w:rsid w:val="008F412E"/>
    <w:rsid w:val="008F5545"/>
    <w:rsid w:val="008F5808"/>
    <w:rsid w:val="008F6735"/>
    <w:rsid w:val="008F75BF"/>
    <w:rsid w:val="0090233A"/>
    <w:rsid w:val="00903C46"/>
    <w:rsid w:val="009048C2"/>
    <w:rsid w:val="00910BD9"/>
    <w:rsid w:val="00911584"/>
    <w:rsid w:val="009145C1"/>
    <w:rsid w:val="009154B1"/>
    <w:rsid w:val="009164A3"/>
    <w:rsid w:val="009204E4"/>
    <w:rsid w:val="00921DF5"/>
    <w:rsid w:val="0092265F"/>
    <w:rsid w:val="009305A1"/>
    <w:rsid w:val="00930D4F"/>
    <w:rsid w:val="00931050"/>
    <w:rsid w:val="0093135B"/>
    <w:rsid w:val="00932717"/>
    <w:rsid w:val="0093378D"/>
    <w:rsid w:val="0093493B"/>
    <w:rsid w:val="00934983"/>
    <w:rsid w:val="00934FAE"/>
    <w:rsid w:val="009358AC"/>
    <w:rsid w:val="00935D92"/>
    <w:rsid w:val="0093630C"/>
    <w:rsid w:val="00937446"/>
    <w:rsid w:val="00937740"/>
    <w:rsid w:val="00945127"/>
    <w:rsid w:val="00945A59"/>
    <w:rsid w:val="0095183D"/>
    <w:rsid w:val="00953F45"/>
    <w:rsid w:val="0095572B"/>
    <w:rsid w:val="00955B0A"/>
    <w:rsid w:val="00955E74"/>
    <w:rsid w:val="00956039"/>
    <w:rsid w:val="009565C6"/>
    <w:rsid w:val="00956FC4"/>
    <w:rsid w:val="009619FA"/>
    <w:rsid w:val="00961AD7"/>
    <w:rsid w:val="009654F6"/>
    <w:rsid w:val="00965B30"/>
    <w:rsid w:val="009708BF"/>
    <w:rsid w:val="00971D7D"/>
    <w:rsid w:val="00971E0D"/>
    <w:rsid w:val="009727DC"/>
    <w:rsid w:val="009730E5"/>
    <w:rsid w:val="0097574A"/>
    <w:rsid w:val="00975CDD"/>
    <w:rsid w:val="009801A8"/>
    <w:rsid w:val="00981906"/>
    <w:rsid w:val="00981C14"/>
    <w:rsid w:val="009832AF"/>
    <w:rsid w:val="0098542A"/>
    <w:rsid w:val="009873D8"/>
    <w:rsid w:val="00987FCD"/>
    <w:rsid w:val="00991543"/>
    <w:rsid w:val="0099253A"/>
    <w:rsid w:val="00994291"/>
    <w:rsid w:val="00994D41"/>
    <w:rsid w:val="00995C43"/>
    <w:rsid w:val="009966D1"/>
    <w:rsid w:val="009A0079"/>
    <w:rsid w:val="009A0DC0"/>
    <w:rsid w:val="009A106D"/>
    <w:rsid w:val="009A13B0"/>
    <w:rsid w:val="009A2C6D"/>
    <w:rsid w:val="009A3198"/>
    <w:rsid w:val="009A3965"/>
    <w:rsid w:val="009A3F22"/>
    <w:rsid w:val="009A575F"/>
    <w:rsid w:val="009A5AFD"/>
    <w:rsid w:val="009A5F60"/>
    <w:rsid w:val="009A6140"/>
    <w:rsid w:val="009A6450"/>
    <w:rsid w:val="009B1470"/>
    <w:rsid w:val="009B1757"/>
    <w:rsid w:val="009B35DB"/>
    <w:rsid w:val="009B3963"/>
    <w:rsid w:val="009B3C00"/>
    <w:rsid w:val="009B5DA3"/>
    <w:rsid w:val="009B659E"/>
    <w:rsid w:val="009B7178"/>
    <w:rsid w:val="009C0821"/>
    <w:rsid w:val="009C15CA"/>
    <w:rsid w:val="009C1DEC"/>
    <w:rsid w:val="009C258C"/>
    <w:rsid w:val="009C27B7"/>
    <w:rsid w:val="009C33DD"/>
    <w:rsid w:val="009C3D42"/>
    <w:rsid w:val="009C5870"/>
    <w:rsid w:val="009C7368"/>
    <w:rsid w:val="009D30D6"/>
    <w:rsid w:val="009D3507"/>
    <w:rsid w:val="009D6CDE"/>
    <w:rsid w:val="009D7B54"/>
    <w:rsid w:val="009E0F73"/>
    <w:rsid w:val="009E300D"/>
    <w:rsid w:val="009E3AD1"/>
    <w:rsid w:val="009E4477"/>
    <w:rsid w:val="009E5ABA"/>
    <w:rsid w:val="009F03BA"/>
    <w:rsid w:val="009F09A7"/>
    <w:rsid w:val="009F358D"/>
    <w:rsid w:val="009F7CC4"/>
    <w:rsid w:val="00A01AD8"/>
    <w:rsid w:val="00A024E8"/>
    <w:rsid w:val="00A03CBD"/>
    <w:rsid w:val="00A04298"/>
    <w:rsid w:val="00A04A83"/>
    <w:rsid w:val="00A052CB"/>
    <w:rsid w:val="00A06CE5"/>
    <w:rsid w:val="00A0775D"/>
    <w:rsid w:val="00A07BB5"/>
    <w:rsid w:val="00A120DA"/>
    <w:rsid w:val="00A12475"/>
    <w:rsid w:val="00A12C48"/>
    <w:rsid w:val="00A12C52"/>
    <w:rsid w:val="00A1601B"/>
    <w:rsid w:val="00A168A1"/>
    <w:rsid w:val="00A16EED"/>
    <w:rsid w:val="00A20BCB"/>
    <w:rsid w:val="00A21AB6"/>
    <w:rsid w:val="00A235D2"/>
    <w:rsid w:val="00A24295"/>
    <w:rsid w:val="00A24958"/>
    <w:rsid w:val="00A25168"/>
    <w:rsid w:val="00A25444"/>
    <w:rsid w:val="00A275F3"/>
    <w:rsid w:val="00A30A8F"/>
    <w:rsid w:val="00A319B1"/>
    <w:rsid w:val="00A332D9"/>
    <w:rsid w:val="00A33656"/>
    <w:rsid w:val="00A34ABD"/>
    <w:rsid w:val="00A34C42"/>
    <w:rsid w:val="00A36F7E"/>
    <w:rsid w:val="00A4037F"/>
    <w:rsid w:val="00A41EE0"/>
    <w:rsid w:val="00A42054"/>
    <w:rsid w:val="00A42774"/>
    <w:rsid w:val="00A431F4"/>
    <w:rsid w:val="00A53E15"/>
    <w:rsid w:val="00A54C3F"/>
    <w:rsid w:val="00A550CC"/>
    <w:rsid w:val="00A55DB3"/>
    <w:rsid w:val="00A577EA"/>
    <w:rsid w:val="00A600D3"/>
    <w:rsid w:val="00A61421"/>
    <w:rsid w:val="00A626E2"/>
    <w:rsid w:val="00A63354"/>
    <w:rsid w:val="00A63532"/>
    <w:rsid w:val="00A63A8F"/>
    <w:rsid w:val="00A646EA"/>
    <w:rsid w:val="00A67248"/>
    <w:rsid w:val="00A7186D"/>
    <w:rsid w:val="00A719B5"/>
    <w:rsid w:val="00A71F3B"/>
    <w:rsid w:val="00A73C7E"/>
    <w:rsid w:val="00A74AEB"/>
    <w:rsid w:val="00A75053"/>
    <w:rsid w:val="00A75AC3"/>
    <w:rsid w:val="00A75B50"/>
    <w:rsid w:val="00A77374"/>
    <w:rsid w:val="00A77ACE"/>
    <w:rsid w:val="00A8048B"/>
    <w:rsid w:val="00A81285"/>
    <w:rsid w:val="00A81671"/>
    <w:rsid w:val="00A8512E"/>
    <w:rsid w:val="00A86485"/>
    <w:rsid w:val="00A86B39"/>
    <w:rsid w:val="00A86D7A"/>
    <w:rsid w:val="00A91000"/>
    <w:rsid w:val="00A97504"/>
    <w:rsid w:val="00A9781C"/>
    <w:rsid w:val="00AA02E8"/>
    <w:rsid w:val="00AA20AE"/>
    <w:rsid w:val="00AA45F2"/>
    <w:rsid w:val="00AA4DB3"/>
    <w:rsid w:val="00AA55B1"/>
    <w:rsid w:val="00AA5BC8"/>
    <w:rsid w:val="00AA6B64"/>
    <w:rsid w:val="00AA7B10"/>
    <w:rsid w:val="00AB44E5"/>
    <w:rsid w:val="00AB4612"/>
    <w:rsid w:val="00AB5EDA"/>
    <w:rsid w:val="00AB6569"/>
    <w:rsid w:val="00AC21CF"/>
    <w:rsid w:val="00AC7240"/>
    <w:rsid w:val="00AD1AC6"/>
    <w:rsid w:val="00AD2296"/>
    <w:rsid w:val="00AD306F"/>
    <w:rsid w:val="00AD3C5C"/>
    <w:rsid w:val="00AD411A"/>
    <w:rsid w:val="00AD4774"/>
    <w:rsid w:val="00AD4A05"/>
    <w:rsid w:val="00AD6095"/>
    <w:rsid w:val="00AE0ACD"/>
    <w:rsid w:val="00AE2102"/>
    <w:rsid w:val="00AE25DE"/>
    <w:rsid w:val="00AE28A3"/>
    <w:rsid w:val="00AE3580"/>
    <w:rsid w:val="00AE5A4C"/>
    <w:rsid w:val="00AE5AB3"/>
    <w:rsid w:val="00AE7016"/>
    <w:rsid w:val="00AF2C6C"/>
    <w:rsid w:val="00AF3E37"/>
    <w:rsid w:val="00B012B2"/>
    <w:rsid w:val="00B01343"/>
    <w:rsid w:val="00B0453C"/>
    <w:rsid w:val="00B05501"/>
    <w:rsid w:val="00B057EF"/>
    <w:rsid w:val="00B127CC"/>
    <w:rsid w:val="00B153D4"/>
    <w:rsid w:val="00B16963"/>
    <w:rsid w:val="00B17F76"/>
    <w:rsid w:val="00B215F3"/>
    <w:rsid w:val="00B22654"/>
    <w:rsid w:val="00B236E8"/>
    <w:rsid w:val="00B241C0"/>
    <w:rsid w:val="00B26D07"/>
    <w:rsid w:val="00B300D0"/>
    <w:rsid w:val="00B30D17"/>
    <w:rsid w:val="00B312DA"/>
    <w:rsid w:val="00B31AFF"/>
    <w:rsid w:val="00B3242F"/>
    <w:rsid w:val="00B325A9"/>
    <w:rsid w:val="00B33749"/>
    <w:rsid w:val="00B3498A"/>
    <w:rsid w:val="00B34E8D"/>
    <w:rsid w:val="00B358E8"/>
    <w:rsid w:val="00B36AD4"/>
    <w:rsid w:val="00B37993"/>
    <w:rsid w:val="00B41E84"/>
    <w:rsid w:val="00B4218D"/>
    <w:rsid w:val="00B421C0"/>
    <w:rsid w:val="00B42C1E"/>
    <w:rsid w:val="00B433C4"/>
    <w:rsid w:val="00B445F0"/>
    <w:rsid w:val="00B45AF8"/>
    <w:rsid w:val="00B46D19"/>
    <w:rsid w:val="00B50C1C"/>
    <w:rsid w:val="00B50E7F"/>
    <w:rsid w:val="00B52B06"/>
    <w:rsid w:val="00B54C1D"/>
    <w:rsid w:val="00B55F65"/>
    <w:rsid w:val="00B561DB"/>
    <w:rsid w:val="00B57264"/>
    <w:rsid w:val="00B60C8C"/>
    <w:rsid w:val="00B62221"/>
    <w:rsid w:val="00B62D30"/>
    <w:rsid w:val="00B62F06"/>
    <w:rsid w:val="00B63453"/>
    <w:rsid w:val="00B634C3"/>
    <w:rsid w:val="00B64259"/>
    <w:rsid w:val="00B64D70"/>
    <w:rsid w:val="00B65CBB"/>
    <w:rsid w:val="00B65DC3"/>
    <w:rsid w:val="00B66390"/>
    <w:rsid w:val="00B73180"/>
    <w:rsid w:val="00B74D05"/>
    <w:rsid w:val="00B757AA"/>
    <w:rsid w:val="00B77019"/>
    <w:rsid w:val="00B77025"/>
    <w:rsid w:val="00B80146"/>
    <w:rsid w:val="00B804CA"/>
    <w:rsid w:val="00B81097"/>
    <w:rsid w:val="00B84A18"/>
    <w:rsid w:val="00B865AD"/>
    <w:rsid w:val="00B86F49"/>
    <w:rsid w:val="00B872A7"/>
    <w:rsid w:val="00B924A8"/>
    <w:rsid w:val="00B926B8"/>
    <w:rsid w:val="00B94A66"/>
    <w:rsid w:val="00B97B57"/>
    <w:rsid w:val="00BA1369"/>
    <w:rsid w:val="00BA1EA8"/>
    <w:rsid w:val="00BA2BF6"/>
    <w:rsid w:val="00BA31E5"/>
    <w:rsid w:val="00BA3C6E"/>
    <w:rsid w:val="00BA52AB"/>
    <w:rsid w:val="00BA549E"/>
    <w:rsid w:val="00BA684F"/>
    <w:rsid w:val="00BA6A0B"/>
    <w:rsid w:val="00BB0429"/>
    <w:rsid w:val="00BB1C55"/>
    <w:rsid w:val="00BB2B8D"/>
    <w:rsid w:val="00BB415E"/>
    <w:rsid w:val="00BB4192"/>
    <w:rsid w:val="00BB4909"/>
    <w:rsid w:val="00BB6680"/>
    <w:rsid w:val="00BB66F1"/>
    <w:rsid w:val="00BB74B9"/>
    <w:rsid w:val="00BB773B"/>
    <w:rsid w:val="00BB79AC"/>
    <w:rsid w:val="00BC1FF4"/>
    <w:rsid w:val="00BC2F8E"/>
    <w:rsid w:val="00BC40D7"/>
    <w:rsid w:val="00BC492A"/>
    <w:rsid w:val="00BC730E"/>
    <w:rsid w:val="00BC7CFD"/>
    <w:rsid w:val="00BD17DF"/>
    <w:rsid w:val="00BD3BF4"/>
    <w:rsid w:val="00BD5473"/>
    <w:rsid w:val="00BD7067"/>
    <w:rsid w:val="00BD7597"/>
    <w:rsid w:val="00BE0A8D"/>
    <w:rsid w:val="00BE0ACA"/>
    <w:rsid w:val="00BE181A"/>
    <w:rsid w:val="00BE2631"/>
    <w:rsid w:val="00BE461D"/>
    <w:rsid w:val="00BE5081"/>
    <w:rsid w:val="00BE59D4"/>
    <w:rsid w:val="00BF39CE"/>
    <w:rsid w:val="00BF3F6D"/>
    <w:rsid w:val="00BF5B23"/>
    <w:rsid w:val="00BF5F78"/>
    <w:rsid w:val="00BF68F8"/>
    <w:rsid w:val="00BF6A47"/>
    <w:rsid w:val="00BF75B7"/>
    <w:rsid w:val="00C007B3"/>
    <w:rsid w:val="00C008BD"/>
    <w:rsid w:val="00C015B9"/>
    <w:rsid w:val="00C0174D"/>
    <w:rsid w:val="00C01C64"/>
    <w:rsid w:val="00C020AD"/>
    <w:rsid w:val="00C02D1F"/>
    <w:rsid w:val="00C053DD"/>
    <w:rsid w:val="00C06EAA"/>
    <w:rsid w:val="00C0749F"/>
    <w:rsid w:val="00C139A8"/>
    <w:rsid w:val="00C15ACC"/>
    <w:rsid w:val="00C164FC"/>
    <w:rsid w:val="00C22220"/>
    <w:rsid w:val="00C23229"/>
    <w:rsid w:val="00C25E09"/>
    <w:rsid w:val="00C25FBA"/>
    <w:rsid w:val="00C30F74"/>
    <w:rsid w:val="00C31FB7"/>
    <w:rsid w:val="00C32608"/>
    <w:rsid w:val="00C32647"/>
    <w:rsid w:val="00C32855"/>
    <w:rsid w:val="00C33DCF"/>
    <w:rsid w:val="00C34658"/>
    <w:rsid w:val="00C34976"/>
    <w:rsid w:val="00C3637E"/>
    <w:rsid w:val="00C36675"/>
    <w:rsid w:val="00C367BF"/>
    <w:rsid w:val="00C412BF"/>
    <w:rsid w:val="00C422C5"/>
    <w:rsid w:val="00C42B5D"/>
    <w:rsid w:val="00C4324C"/>
    <w:rsid w:val="00C45D39"/>
    <w:rsid w:val="00C45E2F"/>
    <w:rsid w:val="00C4611D"/>
    <w:rsid w:val="00C47920"/>
    <w:rsid w:val="00C50075"/>
    <w:rsid w:val="00C51172"/>
    <w:rsid w:val="00C523ED"/>
    <w:rsid w:val="00C5292F"/>
    <w:rsid w:val="00C56DD3"/>
    <w:rsid w:val="00C570AD"/>
    <w:rsid w:val="00C601D6"/>
    <w:rsid w:val="00C60962"/>
    <w:rsid w:val="00C6329F"/>
    <w:rsid w:val="00C644D4"/>
    <w:rsid w:val="00C646CB"/>
    <w:rsid w:val="00C6677E"/>
    <w:rsid w:val="00C6696A"/>
    <w:rsid w:val="00C66D38"/>
    <w:rsid w:val="00C701FF"/>
    <w:rsid w:val="00C70E36"/>
    <w:rsid w:val="00C71AA7"/>
    <w:rsid w:val="00C73999"/>
    <w:rsid w:val="00C73AA5"/>
    <w:rsid w:val="00C76623"/>
    <w:rsid w:val="00C77CBA"/>
    <w:rsid w:val="00C80AAC"/>
    <w:rsid w:val="00C81481"/>
    <w:rsid w:val="00C82EEA"/>
    <w:rsid w:val="00C837DD"/>
    <w:rsid w:val="00C85850"/>
    <w:rsid w:val="00C85E18"/>
    <w:rsid w:val="00C86935"/>
    <w:rsid w:val="00C87FAE"/>
    <w:rsid w:val="00C9127C"/>
    <w:rsid w:val="00C917DF"/>
    <w:rsid w:val="00C91937"/>
    <w:rsid w:val="00C919FE"/>
    <w:rsid w:val="00C935FE"/>
    <w:rsid w:val="00C937DD"/>
    <w:rsid w:val="00C95FAF"/>
    <w:rsid w:val="00C961AC"/>
    <w:rsid w:val="00C97172"/>
    <w:rsid w:val="00CA14F7"/>
    <w:rsid w:val="00CA1BA9"/>
    <w:rsid w:val="00CA476B"/>
    <w:rsid w:val="00CA4DCC"/>
    <w:rsid w:val="00CB0775"/>
    <w:rsid w:val="00CB098D"/>
    <w:rsid w:val="00CB1130"/>
    <w:rsid w:val="00CB2634"/>
    <w:rsid w:val="00CB276B"/>
    <w:rsid w:val="00CB2DCB"/>
    <w:rsid w:val="00CB4A17"/>
    <w:rsid w:val="00CB4DEC"/>
    <w:rsid w:val="00CB7B16"/>
    <w:rsid w:val="00CB7E36"/>
    <w:rsid w:val="00CC0A40"/>
    <w:rsid w:val="00CC0EBA"/>
    <w:rsid w:val="00CC1219"/>
    <w:rsid w:val="00CC2D21"/>
    <w:rsid w:val="00CC422D"/>
    <w:rsid w:val="00CC53F4"/>
    <w:rsid w:val="00CC602E"/>
    <w:rsid w:val="00CC6B89"/>
    <w:rsid w:val="00CC7463"/>
    <w:rsid w:val="00CD01FD"/>
    <w:rsid w:val="00CD0B63"/>
    <w:rsid w:val="00CD2812"/>
    <w:rsid w:val="00CD4705"/>
    <w:rsid w:val="00CD51A5"/>
    <w:rsid w:val="00CD58CF"/>
    <w:rsid w:val="00CD6810"/>
    <w:rsid w:val="00CD6A45"/>
    <w:rsid w:val="00CE0AB8"/>
    <w:rsid w:val="00CE4DB8"/>
    <w:rsid w:val="00CE4DD6"/>
    <w:rsid w:val="00CE5B48"/>
    <w:rsid w:val="00CF06DF"/>
    <w:rsid w:val="00CF0A91"/>
    <w:rsid w:val="00CF148E"/>
    <w:rsid w:val="00CF165A"/>
    <w:rsid w:val="00CF1E12"/>
    <w:rsid w:val="00CF3502"/>
    <w:rsid w:val="00CF44FD"/>
    <w:rsid w:val="00CF46D0"/>
    <w:rsid w:val="00CF47E6"/>
    <w:rsid w:val="00CF5B5E"/>
    <w:rsid w:val="00CF6C0F"/>
    <w:rsid w:val="00CF73AA"/>
    <w:rsid w:val="00D00817"/>
    <w:rsid w:val="00D01138"/>
    <w:rsid w:val="00D01147"/>
    <w:rsid w:val="00D01FAE"/>
    <w:rsid w:val="00D02896"/>
    <w:rsid w:val="00D02CBB"/>
    <w:rsid w:val="00D05561"/>
    <w:rsid w:val="00D067B7"/>
    <w:rsid w:val="00D07183"/>
    <w:rsid w:val="00D07F8A"/>
    <w:rsid w:val="00D101D2"/>
    <w:rsid w:val="00D10CDA"/>
    <w:rsid w:val="00D10D01"/>
    <w:rsid w:val="00D11983"/>
    <w:rsid w:val="00D12F08"/>
    <w:rsid w:val="00D12F62"/>
    <w:rsid w:val="00D1332B"/>
    <w:rsid w:val="00D14A42"/>
    <w:rsid w:val="00D15D1D"/>
    <w:rsid w:val="00D224F8"/>
    <w:rsid w:val="00D236F3"/>
    <w:rsid w:val="00D25F44"/>
    <w:rsid w:val="00D263A4"/>
    <w:rsid w:val="00D2677E"/>
    <w:rsid w:val="00D31425"/>
    <w:rsid w:val="00D31AD3"/>
    <w:rsid w:val="00D32435"/>
    <w:rsid w:val="00D328C1"/>
    <w:rsid w:val="00D34E5A"/>
    <w:rsid w:val="00D35778"/>
    <w:rsid w:val="00D35D87"/>
    <w:rsid w:val="00D372FC"/>
    <w:rsid w:val="00D379D7"/>
    <w:rsid w:val="00D4096D"/>
    <w:rsid w:val="00D409C2"/>
    <w:rsid w:val="00D4108A"/>
    <w:rsid w:val="00D42A68"/>
    <w:rsid w:val="00D4566F"/>
    <w:rsid w:val="00D470F2"/>
    <w:rsid w:val="00D47358"/>
    <w:rsid w:val="00D50061"/>
    <w:rsid w:val="00D525D1"/>
    <w:rsid w:val="00D53BE8"/>
    <w:rsid w:val="00D55EF6"/>
    <w:rsid w:val="00D60CB8"/>
    <w:rsid w:val="00D6157C"/>
    <w:rsid w:val="00D63C2B"/>
    <w:rsid w:val="00D66A16"/>
    <w:rsid w:val="00D66C25"/>
    <w:rsid w:val="00D6703A"/>
    <w:rsid w:val="00D6755F"/>
    <w:rsid w:val="00D700E2"/>
    <w:rsid w:val="00D70151"/>
    <w:rsid w:val="00D71F4B"/>
    <w:rsid w:val="00D73382"/>
    <w:rsid w:val="00D73516"/>
    <w:rsid w:val="00D73576"/>
    <w:rsid w:val="00D74626"/>
    <w:rsid w:val="00D75DFB"/>
    <w:rsid w:val="00D81730"/>
    <w:rsid w:val="00D82920"/>
    <w:rsid w:val="00D83087"/>
    <w:rsid w:val="00D836B4"/>
    <w:rsid w:val="00D85087"/>
    <w:rsid w:val="00D8741F"/>
    <w:rsid w:val="00D876C1"/>
    <w:rsid w:val="00D879BE"/>
    <w:rsid w:val="00D905AA"/>
    <w:rsid w:val="00D91A51"/>
    <w:rsid w:val="00D926A5"/>
    <w:rsid w:val="00D9328F"/>
    <w:rsid w:val="00D93480"/>
    <w:rsid w:val="00D958BC"/>
    <w:rsid w:val="00D97934"/>
    <w:rsid w:val="00DA0228"/>
    <w:rsid w:val="00DA0BEC"/>
    <w:rsid w:val="00DA0EF0"/>
    <w:rsid w:val="00DA317C"/>
    <w:rsid w:val="00DA32DF"/>
    <w:rsid w:val="00DA4D0E"/>
    <w:rsid w:val="00DA5053"/>
    <w:rsid w:val="00DA5C51"/>
    <w:rsid w:val="00DA5CCB"/>
    <w:rsid w:val="00DA6290"/>
    <w:rsid w:val="00DA697A"/>
    <w:rsid w:val="00DA72D2"/>
    <w:rsid w:val="00DA75B8"/>
    <w:rsid w:val="00DB050D"/>
    <w:rsid w:val="00DB150D"/>
    <w:rsid w:val="00DB3985"/>
    <w:rsid w:val="00DB5CD3"/>
    <w:rsid w:val="00DB6E83"/>
    <w:rsid w:val="00DB6F55"/>
    <w:rsid w:val="00DB75E7"/>
    <w:rsid w:val="00DC3808"/>
    <w:rsid w:val="00DC41AB"/>
    <w:rsid w:val="00DC534E"/>
    <w:rsid w:val="00DD1829"/>
    <w:rsid w:val="00DD2EC4"/>
    <w:rsid w:val="00DD4BB3"/>
    <w:rsid w:val="00DD6280"/>
    <w:rsid w:val="00DD6468"/>
    <w:rsid w:val="00DD6AE3"/>
    <w:rsid w:val="00DD749E"/>
    <w:rsid w:val="00DE03DA"/>
    <w:rsid w:val="00DE0967"/>
    <w:rsid w:val="00DE0C55"/>
    <w:rsid w:val="00DE16EC"/>
    <w:rsid w:val="00DE1F7D"/>
    <w:rsid w:val="00DE365B"/>
    <w:rsid w:val="00DE4A8B"/>
    <w:rsid w:val="00DE5D64"/>
    <w:rsid w:val="00DE6255"/>
    <w:rsid w:val="00DE6B56"/>
    <w:rsid w:val="00DE772C"/>
    <w:rsid w:val="00DE77C6"/>
    <w:rsid w:val="00DF03AA"/>
    <w:rsid w:val="00DF095A"/>
    <w:rsid w:val="00DF1C4F"/>
    <w:rsid w:val="00DF2475"/>
    <w:rsid w:val="00DF2A3A"/>
    <w:rsid w:val="00DF3729"/>
    <w:rsid w:val="00DF44CA"/>
    <w:rsid w:val="00DF5999"/>
    <w:rsid w:val="00DF720E"/>
    <w:rsid w:val="00E009E3"/>
    <w:rsid w:val="00E00A89"/>
    <w:rsid w:val="00E011EF"/>
    <w:rsid w:val="00E03E27"/>
    <w:rsid w:val="00E06504"/>
    <w:rsid w:val="00E076D4"/>
    <w:rsid w:val="00E11B8F"/>
    <w:rsid w:val="00E12D6D"/>
    <w:rsid w:val="00E159BF"/>
    <w:rsid w:val="00E1798B"/>
    <w:rsid w:val="00E17DEC"/>
    <w:rsid w:val="00E20126"/>
    <w:rsid w:val="00E23A38"/>
    <w:rsid w:val="00E249D0"/>
    <w:rsid w:val="00E2519D"/>
    <w:rsid w:val="00E26B45"/>
    <w:rsid w:val="00E26E64"/>
    <w:rsid w:val="00E2742C"/>
    <w:rsid w:val="00E27771"/>
    <w:rsid w:val="00E3100A"/>
    <w:rsid w:val="00E31562"/>
    <w:rsid w:val="00E3375E"/>
    <w:rsid w:val="00E357E9"/>
    <w:rsid w:val="00E3681A"/>
    <w:rsid w:val="00E36AFA"/>
    <w:rsid w:val="00E36CB6"/>
    <w:rsid w:val="00E40184"/>
    <w:rsid w:val="00E41842"/>
    <w:rsid w:val="00E45F4B"/>
    <w:rsid w:val="00E467DE"/>
    <w:rsid w:val="00E47E83"/>
    <w:rsid w:val="00E50361"/>
    <w:rsid w:val="00E55E3F"/>
    <w:rsid w:val="00E5713B"/>
    <w:rsid w:val="00E6216F"/>
    <w:rsid w:val="00E654EB"/>
    <w:rsid w:val="00E66AF4"/>
    <w:rsid w:val="00E7026D"/>
    <w:rsid w:val="00E70656"/>
    <w:rsid w:val="00E729E7"/>
    <w:rsid w:val="00E72ABE"/>
    <w:rsid w:val="00E754CA"/>
    <w:rsid w:val="00E77511"/>
    <w:rsid w:val="00E77871"/>
    <w:rsid w:val="00E819CF"/>
    <w:rsid w:val="00E84CD7"/>
    <w:rsid w:val="00E862AC"/>
    <w:rsid w:val="00E870A7"/>
    <w:rsid w:val="00E903CE"/>
    <w:rsid w:val="00E9164B"/>
    <w:rsid w:val="00E916F6"/>
    <w:rsid w:val="00E92423"/>
    <w:rsid w:val="00E9294D"/>
    <w:rsid w:val="00E92B35"/>
    <w:rsid w:val="00E945A6"/>
    <w:rsid w:val="00E94CBA"/>
    <w:rsid w:val="00E95AED"/>
    <w:rsid w:val="00E97154"/>
    <w:rsid w:val="00E97692"/>
    <w:rsid w:val="00EA1337"/>
    <w:rsid w:val="00EA1554"/>
    <w:rsid w:val="00EA1BC5"/>
    <w:rsid w:val="00EA24F2"/>
    <w:rsid w:val="00EA315E"/>
    <w:rsid w:val="00EA324E"/>
    <w:rsid w:val="00EA4020"/>
    <w:rsid w:val="00EA4F68"/>
    <w:rsid w:val="00EB0BF0"/>
    <w:rsid w:val="00EB0E9F"/>
    <w:rsid w:val="00EB18A5"/>
    <w:rsid w:val="00EB1B2F"/>
    <w:rsid w:val="00EB1B68"/>
    <w:rsid w:val="00EB3417"/>
    <w:rsid w:val="00EB6B89"/>
    <w:rsid w:val="00EB72A9"/>
    <w:rsid w:val="00EC1BC5"/>
    <w:rsid w:val="00EC2177"/>
    <w:rsid w:val="00EC399B"/>
    <w:rsid w:val="00EC4B88"/>
    <w:rsid w:val="00EC62C5"/>
    <w:rsid w:val="00EC654F"/>
    <w:rsid w:val="00ED36FB"/>
    <w:rsid w:val="00ED5AF3"/>
    <w:rsid w:val="00ED6442"/>
    <w:rsid w:val="00ED6881"/>
    <w:rsid w:val="00EE11E1"/>
    <w:rsid w:val="00EE130B"/>
    <w:rsid w:val="00EE1644"/>
    <w:rsid w:val="00EE1C66"/>
    <w:rsid w:val="00EE4270"/>
    <w:rsid w:val="00EE4D1D"/>
    <w:rsid w:val="00EE6659"/>
    <w:rsid w:val="00EF1D5A"/>
    <w:rsid w:val="00EF25F8"/>
    <w:rsid w:val="00EF30EE"/>
    <w:rsid w:val="00EF4A02"/>
    <w:rsid w:val="00EF510C"/>
    <w:rsid w:val="00EF6AC4"/>
    <w:rsid w:val="00EF6B39"/>
    <w:rsid w:val="00EF7B27"/>
    <w:rsid w:val="00F01DD5"/>
    <w:rsid w:val="00F01F9F"/>
    <w:rsid w:val="00F041B8"/>
    <w:rsid w:val="00F061B2"/>
    <w:rsid w:val="00F07B0C"/>
    <w:rsid w:val="00F11481"/>
    <w:rsid w:val="00F11F35"/>
    <w:rsid w:val="00F12E4A"/>
    <w:rsid w:val="00F12ECA"/>
    <w:rsid w:val="00F1403F"/>
    <w:rsid w:val="00F1581E"/>
    <w:rsid w:val="00F16100"/>
    <w:rsid w:val="00F16609"/>
    <w:rsid w:val="00F17E05"/>
    <w:rsid w:val="00F2009B"/>
    <w:rsid w:val="00F213E1"/>
    <w:rsid w:val="00F2266A"/>
    <w:rsid w:val="00F23B50"/>
    <w:rsid w:val="00F268AC"/>
    <w:rsid w:val="00F32E4C"/>
    <w:rsid w:val="00F3349B"/>
    <w:rsid w:val="00F3449C"/>
    <w:rsid w:val="00F35306"/>
    <w:rsid w:val="00F35D23"/>
    <w:rsid w:val="00F35D52"/>
    <w:rsid w:val="00F367B3"/>
    <w:rsid w:val="00F401B3"/>
    <w:rsid w:val="00F41687"/>
    <w:rsid w:val="00F42A69"/>
    <w:rsid w:val="00F42E4A"/>
    <w:rsid w:val="00F42E50"/>
    <w:rsid w:val="00F4340D"/>
    <w:rsid w:val="00F45439"/>
    <w:rsid w:val="00F513E4"/>
    <w:rsid w:val="00F51EF5"/>
    <w:rsid w:val="00F5233C"/>
    <w:rsid w:val="00F52598"/>
    <w:rsid w:val="00F53F28"/>
    <w:rsid w:val="00F56069"/>
    <w:rsid w:val="00F567BB"/>
    <w:rsid w:val="00F56ACF"/>
    <w:rsid w:val="00F577B4"/>
    <w:rsid w:val="00F62C8D"/>
    <w:rsid w:val="00F637A9"/>
    <w:rsid w:val="00F64AEE"/>
    <w:rsid w:val="00F64C93"/>
    <w:rsid w:val="00F67A8D"/>
    <w:rsid w:val="00F67F5A"/>
    <w:rsid w:val="00F71596"/>
    <w:rsid w:val="00F74698"/>
    <w:rsid w:val="00F75106"/>
    <w:rsid w:val="00F7636D"/>
    <w:rsid w:val="00F80893"/>
    <w:rsid w:val="00F80D4F"/>
    <w:rsid w:val="00F82446"/>
    <w:rsid w:val="00F83BC5"/>
    <w:rsid w:val="00F83ECC"/>
    <w:rsid w:val="00F85639"/>
    <w:rsid w:val="00F86247"/>
    <w:rsid w:val="00F86770"/>
    <w:rsid w:val="00F90378"/>
    <w:rsid w:val="00F91138"/>
    <w:rsid w:val="00F9508A"/>
    <w:rsid w:val="00F96126"/>
    <w:rsid w:val="00F9636F"/>
    <w:rsid w:val="00F96F70"/>
    <w:rsid w:val="00F97338"/>
    <w:rsid w:val="00F979BD"/>
    <w:rsid w:val="00F97A7D"/>
    <w:rsid w:val="00F97AF9"/>
    <w:rsid w:val="00FA0357"/>
    <w:rsid w:val="00FA08F6"/>
    <w:rsid w:val="00FA10B6"/>
    <w:rsid w:val="00FA19E1"/>
    <w:rsid w:val="00FA2343"/>
    <w:rsid w:val="00FA2BD7"/>
    <w:rsid w:val="00FA30D2"/>
    <w:rsid w:val="00FA42EF"/>
    <w:rsid w:val="00FA45DF"/>
    <w:rsid w:val="00FA53BF"/>
    <w:rsid w:val="00FA5D4F"/>
    <w:rsid w:val="00FA629B"/>
    <w:rsid w:val="00FA69C2"/>
    <w:rsid w:val="00FA7226"/>
    <w:rsid w:val="00FA7CE1"/>
    <w:rsid w:val="00FB0ED3"/>
    <w:rsid w:val="00FB4EF6"/>
    <w:rsid w:val="00FB5CB3"/>
    <w:rsid w:val="00FB6010"/>
    <w:rsid w:val="00FB6579"/>
    <w:rsid w:val="00FB6CAA"/>
    <w:rsid w:val="00FB726B"/>
    <w:rsid w:val="00FB7AA5"/>
    <w:rsid w:val="00FC12EC"/>
    <w:rsid w:val="00FC26A3"/>
    <w:rsid w:val="00FC2784"/>
    <w:rsid w:val="00FC3C86"/>
    <w:rsid w:val="00FC617E"/>
    <w:rsid w:val="00FC63A1"/>
    <w:rsid w:val="00FC6F6B"/>
    <w:rsid w:val="00FC7B70"/>
    <w:rsid w:val="00FD073B"/>
    <w:rsid w:val="00FD1039"/>
    <w:rsid w:val="00FD1254"/>
    <w:rsid w:val="00FD30F3"/>
    <w:rsid w:val="00FD4C7D"/>
    <w:rsid w:val="00FD5B64"/>
    <w:rsid w:val="00FD5B77"/>
    <w:rsid w:val="00FD6916"/>
    <w:rsid w:val="00FE0B0E"/>
    <w:rsid w:val="00FE0D4C"/>
    <w:rsid w:val="00FE0F89"/>
    <w:rsid w:val="00FE184F"/>
    <w:rsid w:val="00FE1A19"/>
    <w:rsid w:val="00FE3AFE"/>
    <w:rsid w:val="00FE540D"/>
    <w:rsid w:val="00FE7F83"/>
    <w:rsid w:val="00FF17D5"/>
    <w:rsid w:val="00FF227C"/>
    <w:rsid w:val="00FF39FC"/>
    <w:rsid w:val="00FF3C50"/>
    <w:rsid w:val="00FF571C"/>
    <w:rsid w:val="00FF5B6B"/>
    <w:rsid w:val="00FF680E"/>
    <w:rsid w:val="00FF7622"/>
    <w:rsid w:val="00FF7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34C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1">
    <w:name w:val="heading 1"/>
    <w:basedOn w:val="a"/>
    <w:next w:val="a"/>
    <w:qFormat/>
    <w:rsid w:val="00CB0775"/>
    <w:pPr>
      <w:keepNext/>
      <w:widowControl/>
      <w:autoSpaceDE/>
      <w:autoSpaceDN/>
      <w:adjustRightInd/>
      <w:outlineLvl w:val="0"/>
    </w:pPr>
    <w:rPr>
      <w:sz w:val="32"/>
      <w:szCs w:val="20"/>
    </w:rPr>
  </w:style>
  <w:style w:type="paragraph" w:styleId="2">
    <w:name w:val="heading 2"/>
    <w:basedOn w:val="a"/>
    <w:next w:val="a"/>
    <w:qFormat/>
    <w:rsid w:val="00CB0775"/>
    <w:pPr>
      <w:keepNext/>
      <w:widowControl/>
      <w:autoSpaceDE/>
      <w:autoSpaceDN/>
      <w:adjustRightInd/>
      <w:jc w:val="center"/>
      <w:outlineLvl w:val="1"/>
    </w:pPr>
    <w:rPr>
      <w:b/>
      <w:sz w:val="32"/>
      <w:szCs w:val="20"/>
    </w:rPr>
  </w:style>
  <w:style w:type="paragraph" w:styleId="3">
    <w:name w:val="heading 3"/>
    <w:basedOn w:val="a"/>
    <w:next w:val="a"/>
    <w:qFormat/>
    <w:rsid w:val="00CB0775"/>
    <w:pPr>
      <w:keepNext/>
      <w:widowControl/>
      <w:autoSpaceDE/>
      <w:autoSpaceDN/>
      <w:adjustRightInd/>
      <w:jc w:val="center"/>
      <w:outlineLvl w:val="2"/>
    </w:pPr>
    <w:rPr>
      <w:sz w:val="28"/>
      <w:szCs w:val="20"/>
    </w:rPr>
  </w:style>
  <w:style w:type="paragraph" w:styleId="9">
    <w:name w:val="heading 9"/>
    <w:basedOn w:val="a"/>
    <w:next w:val="a"/>
    <w:qFormat/>
    <w:rsid w:val="00096EB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aliases w:val=" Знак Знак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Style1">
    <w:name w:val="Style1"/>
    <w:basedOn w:val="a"/>
  </w:style>
  <w:style w:type="paragraph" w:customStyle="1" w:styleId="Style2">
    <w:name w:val="Style2"/>
    <w:basedOn w:val="a"/>
  </w:style>
  <w:style w:type="paragraph" w:customStyle="1" w:styleId="Style3">
    <w:name w:val="Style3"/>
    <w:basedOn w:val="a"/>
  </w:style>
  <w:style w:type="paragraph" w:customStyle="1" w:styleId="Style4">
    <w:name w:val="Style4"/>
    <w:basedOn w:val="a"/>
    <w:pPr>
      <w:spacing w:line="278" w:lineRule="exact"/>
      <w:ind w:hanging="1464"/>
    </w:pPr>
  </w:style>
  <w:style w:type="paragraph" w:customStyle="1" w:styleId="Style5">
    <w:name w:val="Style5"/>
    <w:basedOn w:val="a"/>
    <w:pPr>
      <w:spacing w:line="278" w:lineRule="exact"/>
      <w:jc w:val="right"/>
    </w:pPr>
  </w:style>
  <w:style w:type="paragraph" w:customStyle="1" w:styleId="Style6">
    <w:name w:val="Style6"/>
    <w:basedOn w:val="a"/>
    <w:pPr>
      <w:spacing w:line="274" w:lineRule="exact"/>
      <w:jc w:val="both"/>
    </w:pPr>
  </w:style>
  <w:style w:type="paragraph" w:customStyle="1" w:styleId="Style7">
    <w:name w:val="Style7"/>
    <w:basedOn w:val="a"/>
    <w:pPr>
      <w:jc w:val="both"/>
    </w:pPr>
  </w:style>
  <w:style w:type="paragraph" w:customStyle="1" w:styleId="Style8">
    <w:name w:val="Style8"/>
    <w:basedOn w:val="a"/>
  </w:style>
  <w:style w:type="paragraph" w:customStyle="1" w:styleId="Style9">
    <w:name w:val="Style9"/>
    <w:basedOn w:val="a"/>
    <w:pPr>
      <w:spacing w:line="274" w:lineRule="exact"/>
      <w:ind w:hanging="178"/>
    </w:pPr>
  </w:style>
  <w:style w:type="paragraph" w:customStyle="1" w:styleId="Style10">
    <w:name w:val="Style10"/>
    <w:basedOn w:val="a"/>
  </w:style>
  <w:style w:type="paragraph" w:customStyle="1" w:styleId="Style11">
    <w:name w:val="Style11"/>
    <w:basedOn w:val="a"/>
    <w:pPr>
      <w:spacing w:line="276" w:lineRule="exact"/>
      <w:ind w:firstLine="158"/>
    </w:pPr>
  </w:style>
  <w:style w:type="paragraph" w:customStyle="1" w:styleId="Style12">
    <w:name w:val="Style12"/>
    <w:basedOn w:val="a"/>
    <w:pPr>
      <w:spacing w:line="269" w:lineRule="exact"/>
      <w:ind w:hanging="154"/>
    </w:pPr>
  </w:style>
  <w:style w:type="paragraph" w:customStyle="1" w:styleId="Style13">
    <w:name w:val="Style13"/>
    <w:basedOn w:val="a"/>
    <w:pPr>
      <w:spacing w:line="274" w:lineRule="exact"/>
      <w:ind w:firstLine="542"/>
      <w:jc w:val="both"/>
    </w:pPr>
  </w:style>
  <w:style w:type="paragraph" w:customStyle="1" w:styleId="Style14">
    <w:name w:val="Style14"/>
    <w:basedOn w:val="a"/>
    <w:pPr>
      <w:spacing w:line="271" w:lineRule="exact"/>
      <w:ind w:hanging="355"/>
      <w:jc w:val="both"/>
    </w:pPr>
  </w:style>
  <w:style w:type="paragraph" w:customStyle="1" w:styleId="Style15">
    <w:name w:val="Style15"/>
    <w:basedOn w:val="a"/>
  </w:style>
  <w:style w:type="paragraph" w:customStyle="1" w:styleId="Style16">
    <w:name w:val="Style16"/>
    <w:basedOn w:val="a"/>
    <w:pPr>
      <w:spacing w:line="274" w:lineRule="exact"/>
      <w:ind w:hanging="533"/>
    </w:pPr>
  </w:style>
  <w:style w:type="paragraph" w:customStyle="1" w:styleId="Style17">
    <w:name w:val="Style17"/>
    <w:basedOn w:val="a"/>
    <w:pPr>
      <w:spacing w:line="277" w:lineRule="exact"/>
      <w:ind w:hanging="336"/>
    </w:pPr>
  </w:style>
  <w:style w:type="paragraph" w:customStyle="1" w:styleId="Style18">
    <w:name w:val="Style18"/>
    <w:basedOn w:val="a"/>
    <w:pPr>
      <w:spacing w:line="274" w:lineRule="exact"/>
      <w:ind w:firstLine="538"/>
      <w:jc w:val="both"/>
    </w:pPr>
  </w:style>
  <w:style w:type="paragraph" w:customStyle="1" w:styleId="Style19">
    <w:name w:val="Style19"/>
    <w:basedOn w:val="a"/>
  </w:style>
  <w:style w:type="paragraph" w:customStyle="1" w:styleId="Style20">
    <w:name w:val="Style20"/>
    <w:basedOn w:val="a"/>
    <w:pPr>
      <w:spacing w:line="274" w:lineRule="exact"/>
      <w:ind w:firstLine="533"/>
      <w:jc w:val="both"/>
    </w:pPr>
  </w:style>
  <w:style w:type="paragraph" w:customStyle="1" w:styleId="Style21">
    <w:name w:val="Style21"/>
    <w:basedOn w:val="a"/>
    <w:pPr>
      <w:spacing w:line="276" w:lineRule="exact"/>
      <w:ind w:hanging="2122"/>
    </w:pPr>
  </w:style>
  <w:style w:type="paragraph" w:customStyle="1" w:styleId="Style22">
    <w:name w:val="Style22"/>
    <w:basedOn w:val="a"/>
    <w:pPr>
      <w:spacing w:line="274" w:lineRule="exact"/>
      <w:ind w:hanging="965"/>
    </w:pPr>
  </w:style>
  <w:style w:type="character" w:customStyle="1" w:styleId="FontStyle24">
    <w:name w:val="Font Style24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5">
    <w:name w:val="Font Style25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6">
    <w:name w:val="Font Style26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27">
    <w:name w:val="Font Style27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9">
    <w:name w:val="Font Style29"/>
    <w:rPr>
      <w:rFonts w:ascii="Times New Roman" w:hAnsi="Times New Roman" w:cs="Times New Roman"/>
      <w:sz w:val="22"/>
      <w:szCs w:val="22"/>
    </w:rPr>
  </w:style>
  <w:style w:type="character" w:customStyle="1" w:styleId="FontStyle30">
    <w:name w:val="Font Style30"/>
    <w:rPr>
      <w:rFonts w:ascii="Times New Roman" w:hAnsi="Times New Roman" w:cs="Times New Roman"/>
      <w:spacing w:val="30"/>
      <w:sz w:val="16"/>
      <w:szCs w:val="16"/>
    </w:rPr>
  </w:style>
  <w:style w:type="paragraph" w:styleId="a3">
    <w:name w:val="footer"/>
    <w:basedOn w:val="a"/>
    <w:rsid w:val="00CB0775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B0775"/>
  </w:style>
  <w:style w:type="paragraph" w:styleId="30">
    <w:name w:val="Body Text 3"/>
    <w:basedOn w:val="a"/>
    <w:rsid w:val="008E0327"/>
    <w:pPr>
      <w:widowControl/>
      <w:autoSpaceDE/>
      <w:autoSpaceDN/>
      <w:adjustRightInd/>
      <w:jc w:val="center"/>
    </w:pPr>
  </w:style>
  <w:style w:type="paragraph" w:styleId="a5">
    <w:name w:val="Balloon Text"/>
    <w:basedOn w:val="a"/>
    <w:semiHidden/>
    <w:rsid w:val="00EA1554"/>
    <w:rPr>
      <w:rFonts w:ascii="Tahoma" w:hAnsi="Tahoma" w:cs="Tahoma"/>
      <w:sz w:val="16"/>
      <w:szCs w:val="16"/>
    </w:rPr>
  </w:style>
  <w:style w:type="paragraph" w:styleId="20">
    <w:name w:val="Body Text Indent 2"/>
    <w:basedOn w:val="a"/>
    <w:rsid w:val="009873D8"/>
    <w:pPr>
      <w:spacing w:after="120" w:line="480" w:lineRule="auto"/>
      <w:ind w:left="283"/>
    </w:pPr>
  </w:style>
  <w:style w:type="paragraph" w:styleId="a6">
    <w:name w:val="Body Text"/>
    <w:basedOn w:val="a"/>
    <w:rsid w:val="009A3965"/>
    <w:pPr>
      <w:spacing w:after="120"/>
    </w:pPr>
  </w:style>
  <w:style w:type="character" w:styleId="a7">
    <w:name w:val="Hyperlink"/>
    <w:rsid w:val="009A3965"/>
    <w:rPr>
      <w:color w:val="0000FF"/>
      <w:u w:val="single"/>
    </w:rPr>
  </w:style>
  <w:style w:type="paragraph" w:customStyle="1" w:styleId="10">
    <w:name w:val="Стиль1"/>
    <w:basedOn w:val="a"/>
    <w:rsid w:val="009A3965"/>
    <w:pPr>
      <w:widowControl/>
      <w:autoSpaceDE/>
      <w:autoSpaceDN/>
      <w:adjustRightInd/>
    </w:pPr>
    <w:rPr>
      <w:rFonts w:ascii="Bookman Old Style" w:hAnsi="Bookman Old Style"/>
      <w:szCs w:val="20"/>
    </w:rPr>
  </w:style>
  <w:style w:type="paragraph" w:customStyle="1" w:styleId="300">
    <w:name w:val="3.0 текст постановления"/>
    <w:basedOn w:val="a"/>
    <w:rsid w:val="001E04B2"/>
    <w:pPr>
      <w:widowControl/>
      <w:autoSpaceDE/>
      <w:autoSpaceDN/>
      <w:adjustRightInd/>
      <w:ind w:firstLine="709"/>
      <w:jc w:val="both"/>
    </w:pPr>
  </w:style>
  <w:style w:type="paragraph" w:styleId="a8">
    <w:name w:val="Body Text Indent"/>
    <w:basedOn w:val="a"/>
    <w:rsid w:val="00B73180"/>
    <w:pPr>
      <w:spacing w:after="120"/>
      <w:ind w:left="283"/>
    </w:pPr>
  </w:style>
  <w:style w:type="paragraph" w:styleId="a9">
    <w:name w:val="header"/>
    <w:basedOn w:val="a"/>
    <w:rsid w:val="000123CE"/>
    <w:pPr>
      <w:tabs>
        <w:tab w:val="center" w:pos="4677"/>
        <w:tab w:val="right" w:pos="9355"/>
      </w:tabs>
    </w:pPr>
  </w:style>
  <w:style w:type="paragraph" w:styleId="aa">
    <w:name w:val="Title"/>
    <w:basedOn w:val="a"/>
    <w:qFormat/>
    <w:rsid w:val="007269D3"/>
    <w:pPr>
      <w:widowControl/>
      <w:autoSpaceDE/>
      <w:autoSpaceDN/>
      <w:adjustRightInd/>
      <w:jc w:val="center"/>
    </w:pPr>
    <w:rPr>
      <w:b/>
      <w:bCs/>
      <w:sz w:val="28"/>
    </w:rPr>
  </w:style>
  <w:style w:type="paragraph" w:styleId="ab">
    <w:name w:val="Subtitle"/>
    <w:basedOn w:val="a"/>
    <w:qFormat/>
    <w:rsid w:val="007269D3"/>
    <w:pPr>
      <w:widowControl/>
      <w:autoSpaceDE/>
      <w:autoSpaceDN/>
      <w:adjustRightInd/>
      <w:jc w:val="center"/>
    </w:pPr>
    <w:rPr>
      <w:b/>
      <w:sz w:val="26"/>
      <w:szCs w:val="20"/>
    </w:rPr>
  </w:style>
  <w:style w:type="table" w:styleId="ac">
    <w:name w:val="Table Grid"/>
    <w:basedOn w:val="a1"/>
    <w:rsid w:val="00CF4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Indent 3"/>
    <w:basedOn w:val="a"/>
    <w:rsid w:val="0048785A"/>
    <w:pPr>
      <w:widowControl/>
      <w:autoSpaceDE/>
      <w:autoSpaceDN/>
      <w:adjustRightInd/>
      <w:spacing w:after="120"/>
      <w:ind w:left="283"/>
    </w:pPr>
    <w:rPr>
      <w:sz w:val="16"/>
      <w:szCs w:val="16"/>
    </w:rPr>
  </w:style>
  <w:style w:type="paragraph" w:customStyle="1" w:styleId="ad">
    <w:basedOn w:val="a"/>
    <w:rsid w:val="000A5AA5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e">
    <w:name w:val=" Знак Знак"/>
    <w:basedOn w:val="a"/>
    <w:rsid w:val="00DA6290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">
    <w:name w:val=" Знак Знак Знак"/>
    <w:basedOn w:val="a"/>
    <w:link w:val="a0"/>
    <w:rsid w:val="00816EAD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0">
    <w:name w:val="Normal (Web)"/>
    <w:basedOn w:val="a"/>
    <w:rsid w:val="00C56DD3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32">
    <w:name w:val=" Знак Знак3 Знак"/>
    <w:basedOn w:val="a"/>
    <w:rsid w:val="006A3B70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0523C5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DA72D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ighlight">
    <w:name w:val="highlight"/>
    <w:basedOn w:val="a0"/>
    <w:rsid w:val="002454F5"/>
  </w:style>
  <w:style w:type="paragraph" w:styleId="af1">
    <w:name w:val="footnote text"/>
    <w:basedOn w:val="a"/>
    <w:link w:val="af2"/>
    <w:uiPriority w:val="99"/>
    <w:unhideWhenUsed/>
    <w:rsid w:val="00F1403F"/>
    <w:pPr>
      <w:widowControl/>
      <w:autoSpaceDE/>
      <w:autoSpaceDN/>
      <w:adjustRightInd/>
    </w:pPr>
    <w:rPr>
      <w:sz w:val="20"/>
      <w:szCs w:val="20"/>
      <w:lang/>
    </w:rPr>
  </w:style>
  <w:style w:type="character" w:customStyle="1" w:styleId="af2">
    <w:name w:val="Текст сноски Знак"/>
    <w:link w:val="af1"/>
    <w:uiPriority w:val="99"/>
    <w:rsid w:val="00F1403F"/>
    <w:rPr>
      <w:lang/>
    </w:rPr>
  </w:style>
  <w:style w:type="character" w:styleId="af3">
    <w:name w:val="footnote reference"/>
    <w:uiPriority w:val="99"/>
    <w:unhideWhenUsed/>
    <w:rsid w:val="00F1403F"/>
    <w:rPr>
      <w:vertAlign w:val="superscript"/>
    </w:rPr>
  </w:style>
  <w:style w:type="character" w:styleId="af4">
    <w:name w:val="FollowedHyperlink"/>
    <w:rsid w:val="00A12475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2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5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0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4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6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5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2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6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9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7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1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6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3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2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6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8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3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3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4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1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6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0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5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7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0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2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0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3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9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3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4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4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1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5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0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0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1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9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5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5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2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sed.sd-nao/archive/General%20Documents/&#1048;&#1085;&#1092;&#1086;&#1088;&#1084;&#1072;&#1094;&#1080;&#1103;,%20&#1087;&#1086;&#1089;&#1090;&#1091;&#1087;&#1080;&#1074;&#1096;&#1072;&#1103;%20&#1087;&#1086;%20&#1079;&#1072;&#1087;&#1088;&#1086;&#1089;&#1072;&#1084;/&#1048;&#1085;&#1092;&#1086;&#1088;&#1084;&#1072;&#1094;&#1080;&#1103;%20&#1087;&#1086;%20&#1088;&#1077;&#1096;&#1077;&#1085;&#1080;&#1103;&#1084;%20&#1082;&#1086;&#1084;&#1080;&#1090;&#1077;&#1090;&#1072;/2016%20&#1075;&#1086;&#1076;/&#1048;&#1085;&#1092;%20&#1044;&#1060;&#1069;%20&#1087;&#1086;%20&#1087;&#1088;&#1086;&#1090;%20&#1087;&#1091;&#1073;&#1083;%20&#1089;&#1083;&#1091;&#1096;%20&#1086;&#1090;%2018.05.2016.pdf" TargetMode="External"/><Relationship Id="rId24" Type="http://schemas.openxmlformats.org/officeDocument/2006/relationships/image" Target="media/image13.png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footer" Target="footer2.xml"/><Relationship Id="rId10" Type="http://schemas.openxmlformats.org/officeDocument/2006/relationships/hyperlink" Target="http://sed.sd-nao/archive/General%20Documents/&#1048;&#1085;&#1092;&#1086;&#1088;&#1084;&#1072;&#1094;&#1080;&#1103;,%20&#1087;&#1086;&#1089;&#1090;&#1091;&#1087;&#1080;&#1074;&#1096;&#1072;&#1103;%20&#1087;&#1086;%20&#1079;&#1072;&#1087;&#1088;&#1086;&#1089;&#1072;&#1084;/&#1048;&#1085;&#1092;&#1086;&#1088;&#1084;&#1072;&#1094;&#1080;&#1103;%20&#1087;&#1086;%20&#1088;&#1077;&#1096;&#1077;&#1085;&#1080;&#1103;&#1084;%20&#1082;&#1086;&#1084;&#1080;&#1090;&#1077;&#1090;&#1072;/2016%20&#1075;&#1086;&#1076;/&#1048;&#1085;&#1092;%20&#1044;&#1060;&#1069;%20&#1053;&#1040;&#1054;%20&#1087;&#1086;%20&#1088;&#1077;&#1096;%20&#1082;&#1086;&#1084;&#1080;&#1090;&#1077;&#1090;&#1072;%20&#1086;&#1090;%2018.05.2016.pdf" TargetMode="External"/><Relationship Id="rId19" Type="http://schemas.openxmlformats.org/officeDocument/2006/relationships/image" Target="media/image8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5D3B834C3264442B37DEBDA14A42EDC" ma:contentTypeVersion="0" ma:contentTypeDescription="Создание документа." ma:contentTypeScope="" ma:versionID="30bcea521e17b28d53629b23a9ddb53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7299A13D-88FC-4714-A224-0E01969566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EF02FC-0472-41BB-B0B3-BF9BDBDE0E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A251F6B-CE6E-4A2A-B212-39BF2D0BDA13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23</Pages>
  <Words>4466</Words>
  <Characters>25461</Characters>
  <Application>Microsoft Office Word</Application>
  <DocSecurity>4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ДЕПУТАТОВ НЕНЕЦКОГО АВТОНОМНОГО ОКРУГА</vt:lpstr>
    </vt:vector>
  </TitlesOfParts>
  <Company/>
  <LinksUpToDate>false</LinksUpToDate>
  <CharactersWithSpaces>29868</CharactersWithSpaces>
  <SharedDoc>false</SharedDoc>
  <HLinks>
    <vt:vector size="12" baseType="variant">
      <vt:variant>
        <vt:i4>7799858</vt:i4>
      </vt:variant>
      <vt:variant>
        <vt:i4>3</vt:i4>
      </vt:variant>
      <vt:variant>
        <vt:i4>0</vt:i4>
      </vt:variant>
      <vt:variant>
        <vt:i4>65541</vt:i4>
      </vt:variant>
      <vt:variant>
        <vt:lpwstr>../../../../General Documents/Информация, поступившая по запросам/Информация по решениям комитета/2016 год/Инф ДФЭ по прот публ слуш от 18.05.2016.pdf</vt:lpwstr>
      </vt:variant>
      <vt:variant>
        <vt:lpwstr/>
      </vt:variant>
      <vt:variant>
        <vt:i4>7340143</vt:i4>
      </vt:variant>
      <vt:variant>
        <vt:i4>0</vt:i4>
      </vt:variant>
      <vt:variant>
        <vt:i4>0</vt:i4>
      </vt:variant>
      <vt:variant>
        <vt:i4>65541</vt:i4>
      </vt:variant>
      <vt:variant>
        <vt:lpwstr>../../../../General Documents/Информация, поступившая по запросам/Информация по решениям комитета/2016 год/Инф ДФЭ НАО по реш комитета от 18.05.2016.pdf</vt:lpwstr>
      </vt:variant>
      <vt:variant>
        <vt:lpwstr/>
      </vt:variant>
    </vt:vector>
  </HLinks>
  <HyperlinksChanged>true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ДЕПУТАТОВ НЕНЕЦКОГО АВТОНОМНОГО ОКРУГА</dc:title>
  <dc:creator>Полина Филосовна</dc:creator>
  <cp:lastModifiedBy>hrapova</cp:lastModifiedBy>
  <cp:revision>2</cp:revision>
  <cp:lastPrinted>2016-05-19T12:52:00Z</cp:lastPrinted>
  <dcterms:created xsi:type="dcterms:W3CDTF">2017-05-10T10:45:00Z</dcterms:created>
  <dcterms:modified xsi:type="dcterms:W3CDTF">2017-05-10T10:45:00Z</dcterms:modified>
</cp:coreProperties>
</file>